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ABE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新疆维吾尔自治区地震</w:t>
      </w:r>
      <w:r>
        <w:rPr>
          <w:rFonts w:hint="eastAsia" w:ascii="方正小标宋简体" w:hAnsi="方正小标宋简体" w:eastAsia="方正小标宋简体" w:cs="方正小标宋简体"/>
          <w:sz w:val="44"/>
          <w:szCs w:val="44"/>
        </w:rPr>
        <w:t>行政处罚裁量权基准</w:t>
      </w:r>
      <w:r>
        <w:rPr>
          <w:rFonts w:hint="eastAsia" w:ascii="方正小标宋简体" w:hAnsi="方正小标宋简体" w:eastAsia="方正小标宋简体" w:cs="方正小标宋简体"/>
          <w:sz w:val="44"/>
          <w:szCs w:val="44"/>
          <w:lang w:eastAsia="zh-CN"/>
        </w:rPr>
        <w:t>实施办法（征求意见稿）</w:t>
      </w:r>
    </w:p>
    <w:p w14:paraId="44A777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14:paraId="405EBD8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pacing w:val="0"/>
          <w:kern w:val="0"/>
          <w:sz w:val="32"/>
          <w:szCs w:val="32"/>
        </w:rPr>
        <w:t>第一条</w:t>
      </w:r>
      <w:r>
        <w:rPr>
          <w:rFonts w:hint="eastAsia" w:ascii="仿宋_GB2312" w:hAnsi="仿宋_GB2312" w:eastAsia="仿宋_GB2312" w:cs="仿宋_GB2312"/>
          <w:bCs/>
          <w:color w:val="000000"/>
          <w:spacing w:val="0"/>
          <w:kern w:val="0"/>
          <w:sz w:val="32"/>
          <w:szCs w:val="32"/>
        </w:rPr>
        <w:t xml:space="preserve"> 为规范</w:t>
      </w:r>
      <w:r>
        <w:rPr>
          <w:rFonts w:hint="eastAsia" w:ascii="仿宋_GB2312" w:hAnsi="仿宋_GB2312" w:eastAsia="仿宋_GB2312" w:cs="仿宋_GB2312"/>
          <w:bCs/>
          <w:color w:val="000000"/>
          <w:spacing w:val="0"/>
          <w:kern w:val="0"/>
          <w:sz w:val="32"/>
          <w:szCs w:val="32"/>
          <w:lang w:eastAsia="zh-CN"/>
        </w:rPr>
        <w:t>新疆维吾尔自治区</w:t>
      </w:r>
      <w:r>
        <w:rPr>
          <w:rFonts w:hint="eastAsia" w:ascii="仿宋_GB2312" w:hAnsi="仿宋_GB2312" w:eastAsia="仿宋_GB2312" w:cs="仿宋_GB2312"/>
          <w:bCs/>
          <w:color w:val="000000"/>
          <w:spacing w:val="0"/>
          <w:kern w:val="0"/>
          <w:sz w:val="32"/>
          <w:szCs w:val="32"/>
        </w:rPr>
        <w:t>地震行政处罚行为，正确行使</w:t>
      </w:r>
      <w:r>
        <w:rPr>
          <w:rFonts w:hint="eastAsia" w:ascii="仿宋_GB2312" w:hAnsi="仿宋_GB2312" w:eastAsia="仿宋_GB2312" w:cs="仿宋_GB2312"/>
          <w:bCs/>
          <w:color w:val="000000"/>
          <w:spacing w:val="0"/>
          <w:kern w:val="0"/>
          <w:sz w:val="32"/>
          <w:szCs w:val="32"/>
          <w:highlight w:val="none"/>
        </w:rPr>
        <w:t>地震</w:t>
      </w:r>
      <w:r>
        <w:rPr>
          <w:rFonts w:hint="eastAsia" w:ascii="仿宋_GB2312" w:hAnsi="仿宋_GB2312" w:eastAsia="仿宋_GB2312" w:cs="仿宋_GB2312"/>
          <w:bCs/>
          <w:color w:val="000000"/>
          <w:spacing w:val="0"/>
          <w:kern w:val="0"/>
          <w:sz w:val="32"/>
          <w:szCs w:val="32"/>
        </w:rPr>
        <w:t>行政处罚裁量权，保护公民、法人和其他组织的合法权益，根据《中华人民共和国行政处罚法》《中华人民共和国防震减灾法》等法律法规</w:t>
      </w:r>
      <w:r>
        <w:rPr>
          <w:rFonts w:hint="eastAsia" w:ascii="仿宋_GB2312" w:hAnsi="仿宋_GB2312" w:eastAsia="仿宋_GB2312" w:cs="仿宋_GB2312"/>
          <w:bCs/>
          <w:color w:val="000000"/>
          <w:spacing w:val="0"/>
          <w:kern w:val="0"/>
          <w:sz w:val="32"/>
          <w:szCs w:val="32"/>
          <w:lang w:eastAsia="zh-CN"/>
        </w:rPr>
        <w:t>和《国务院办公厅关于进一步规范行政裁量权基准制定和管理工作的意见》《地震行政处罚裁量权基准适用办法》，</w:t>
      </w:r>
      <w:r>
        <w:rPr>
          <w:rFonts w:hint="eastAsia" w:ascii="仿宋_GB2312" w:hAnsi="仿宋_GB2312" w:eastAsia="仿宋_GB2312" w:cs="仿宋_GB2312"/>
          <w:bCs/>
          <w:color w:val="000000"/>
          <w:spacing w:val="0"/>
          <w:kern w:val="0"/>
          <w:sz w:val="32"/>
          <w:szCs w:val="32"/>
        </w:rPr>
        <w:t>结合</w:t>
      </w:r>
      <w:r>
        <w:rPr>
          <w:rFonts w:hint="eastAsia" w:ascii="仿宋_GB2312" w:hAnsi="仿宋_GB2312" w:eastAsia="仿宋_GB2312" w:cs="仿宋_GB2312"/>
          <w:bCs/>
          <w:color w:val="000000"/>
          <w:spacing w:val="0"/>
          <w:kern w:val="0"/>
          <w:sz w:val="32"/>
          <w:szCs w:val="32"/>
          <w:lang w:eastAsia="zh-CN"/>
        </w:rPr>
        <w:t>新疆地震</w:t>
      </w:r>
      <w:r>
        <w:rPr>
          <w:rFonts w:hint="eastAsia" w:ascii="仿宋_GB2312" w:hAnsi="仿宋_GB2312" w:eastAsia="仿宋_GB2312" w:cs="仿宋_GB2312"/>
          <w:bCs/>
          <w:color w:val="000000"/>
          <w:spacing w:val="0"/>
          <w:kern w:val="0"/>
          <w:sz w:val="32"/>
          <w:szCs w:val="32"/>
        </w:rPr>
        <w:t>行政执法实际，制定本办法。</w:t>
      </w:r>
    </w:p>
    <w:p w14:paraId="04FF40E6">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highlight w:val="none"/>
        </w:rPr>
      </w:pPr>
      <w:r>
        <w:rPr>
          <w:rFonts w:hint="eastAsia" w:ascii="仿宋_GB2312" w:hAnsi="仿宋_GB2312" w:eastAsia="仿宋_GB2312" w:cs="仿宋_GB2312"/>
          <w:b/>
          <w:color w:val="000000"/>
          <w:spacing w:val="0"/>
          <w:kern w:val="0"/>
          <w:sz w:val="32"/>
          <w:szCs w:val="32"/>
        </w:rPr>
        <w:t>第二条</w:t>
      </w:r>
      <w:r>
        <w:rPr>
          <w:rFonts w:hint="eastAsia" w:ascii="仿宋_GB2312" w:hAnsi="仿宋_GB2312" w:eastAsia="仿宋_GB2312" w:cs="仿宋_GB2312"/>
          <w:bCs/>
          <w:color w:val="000000"/>
          <w:spacing w:val="0"/>
          <w:kern w:val="0"/>
          <w:sz w:val="32"/>
          <w:szCs w:val="32"/>
        </w:rPr>
        <w:t xml:space="preserve"> </w:t>
      </w:r>
      <w:r>
        <w:rPr>
          <w:rFonts w:hint="eastAsia" w:ascii="仿宋_GB2312" w:hAnsi="仿宋_GB2312" w:eastAsia="仿宋_GB2312" w:cs="仿宋_GB2312"/>
          <w:bCs/>
          <w:color w:val="000000"/>
          <w:spacing w:val="0"/>
          <w:kern w:val="0"/>
          <w:sz w:val="32"/>
          <w:szCs w:val="32"/>
          <w:lang w:val="en-US" w:eastAsia="zh-CN"/>
        </w:rPr>
        <w:t>新疆维吾尔自治区</w:t>
      </w:r>
      <w:r>
        <w:rPr>
          <w:rFonts w:hint="eastAsia" w:ascii="仿宋_GB2312" w:hAnsi="仿宋_GB2312" w:eastAsia="仿宋_GB2312" w:cs="仿宋_GB2312"/>
          <w:bCs/>
          <w:color w:val="000000"/>
          <w:spacing w:val="0"/>
          <w:kern w:val="0"/>
          <w:sz w:val="32"/>
          <w:szCs w:val="32"/>
        </w:rPr>
        <w:t>县级以上地方人民政府负责管理地震工作的部门或者机构，以及委托给符合《中华人民共和国行政处罚法》第二十一条规定条件的组织（以下统称地震行政执法机关）在其职责范围内依法行使地震行政处罚裁量权，适用本办法。</w:t>
      </w:r>
    </w:p>
    <w:p w14:paraId="42CEB35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第三条</w:t>
      </w:r>
      <w:r>
        <w:rPr>
          <w:rFonts w:hint="eastAsia" w:ascii="仿宋_GB2312" w:hAnsi="仿宋_GB2312" w:eastAsia="宋体" w:cs="仿宋_GB2312"/>
          <w:b/>
          <w:color w:val="000000"/>
          <w:spacing w:val="0"/>
          <w:kern w:val="0"/>
          <w:sz w:val="32"/>
          <w:szCs w:val="32"/>
          <w:lang w:val="en-US" w:eastAsia="zh-CN"/>
        </w:rPr>
        <w:t xml:space="preserve"> </w:t>
      </w:r>
      <w:r>
        <w:rPr>
          <w:rFonts w:hint="eastAsia" w:ascii="仿宋_GB2312" w:hAnsi="仿宋_GB2312" w:eastAsia="仿宋_GB2312" w:cs="仿宋_GB2312"/>
          <w:bCs/>
          <w:color w:val="000000"/>
          <w:spacing w:val="0"/>
          <w:kern w:val="0"/>
          <w:sz w:val="32"/>
          <w:szCs w:val="32"/>
          <w:highlight w:val="none"/>
        </w:rPr>
        <w:t>本办法所称的地震行政处罚裁量权基准，是指地震行政执法机关在实施地震行政处罚时，结合工作实际，按照地震行政处罚裁量涉及的不同违法事实和情节，对防震减灾法律、法规、规章中的原则性规定或者具有一定弹性的执法权限、裁量幅度等内容进行细化量化</w:t>
      </w:r>
      <w:r>
        <w:rPr>
          <w:rFonts w:hint="eastAsia" w:ascii="仿宋_GB2312" w:hAnsi="仿宋_GB2312" w:eastAsia="仿宋_GB2312" w:cs="仿宋_GB2312"/>
          <w:bCs/>
          <w:color w:val="000000"/>
          <w:spacing w:val="0"/>
          <w:kern w:val="0"/>
          <w:sz w:val="32"/>
          <w:szCs w:val="32"/>
          <w:highlight w:val="none"/>
          <w:lang w:eastAsia="zh-CN"/>
        </w:rPr>
        <w:t>的处罚</w:t>
      </w:r>
      <w:r>
        <w:rPr>
          <w:rFonts w:hint="eastAsia" w:ascii="仿宋_GB2312" w:hAnsi="仿宋_GB2312" w:eastAsia="仿宋_GB2312" w:cs="仿宋_GB2312"/>
          <w:bCs/>
          <w:color w:val="000000"/>
          <w:spacing w:val="0"/>
          <w:kern w:val="0"/>
          <w:sz w:val="32"/>
          <w:szCs w:val="32"/>
          <w:highlight w:val="none"/>
        </w:rPr>
        <w:t>尺度和标准。</w:t>
      </w:r>
    </w:p>
    <w:p w14:paraId="3FFC6CF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w:t>
      </w:r>
      <w:r>
        <w:rPr>
          <w:rFonts w:hint="eastAsia" w:ascii="仿宋_GB2312" w:hAnsi="仿宋_GB2312" w:eastAsia="仿宋_GB2312" w:cs="仿宋_GB2312"/>
          <w:b/>
          <w:color w:val="000000"/>
          <w:spacing w:val="0"/>
          <w:kern w:val="0"/>
          <w:sz w:val="32"/>
          <w:szCs w:val="32"/>
          <w:lang w:eastAsia="zh-CN"/>
        </w:rPr>
        <w:t>四</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地震行政执法机关行使地震行政处罚裁量权，应当遵循法制统一、公平公正、过罚相当、综合裁量、处罚与教育相结合等原则，体现合法性、合理性、科学性和可操作性。</w:t>
      </w:r>
    </w:p>
    <w:p w14:paraId="6B0EA1A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pacing w:val="0"/>
          <w:kern w:val="0"/>
          <w:sz w:val="32"/>
          <w:szCs w:val="32"/>
        </w:rPr>
        <w:t>第</w:t>
      </w:r>
      <w:r>
        <w:rPr>
          <w:rFonts w:hint="eastAsia" w:ascii="仿宋_GB2312" w:hAnsi="仿宋_GB2312" w:eastAsia="仿宋_GB2312" w:cs="仿宋_GB2312"/>
          <w:b/>
          <w:color w:val="000000"/>
          <w:spacing w:val="0"/>
          <w:kern w:val="0"/>
          <w:sz w:val="32"/>
          <w:szCs w:val="32"/>
          <w:lang w:eastAsia="zh-CN"/>
        </w:rPr>
        <w:t>五</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w:t>
      </w:r>
      <w:r>
        <w:rPr>
          <w:rFonts w:hint="eastAsia" w:ascii="仿宋_GB2312" w:hAnsi="仿宋_GB2312" w:eastAsia="仿宋_GB2312" w:cs="仿宋_GB2312"/>
          <w:sz w:val="32"/>
          <w:szCs w:val="32"/>
        </w:rPr>
        <w:t>对同一行政处罚事项，上级地震行政执法机关已经制定行政处罚裁量权基准的，下级地震行政执法机关原则上应当直接适用；如不能直接适用</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，可以结合本行政区域</w:t>
      </w:r>
      <w:r>
        <w:rPr>
          <w:rFonts w:hint="eastAsia" w:ascii="仿宋_GB2312" w:hAnsi="仿宋_GB2312" w:eastAsia="仿宋_GB2312" w:cs="仿宋_GB2312"/>
          <w:sz w:val="32"/>
          <w:szCs w:val="32"/>
          <w:lang w:eastAsia="zh-CN"/>
        </w:rPr>
        <w:t>实际</w:t>
      </w:r>
      <w:r>
        <w:rPr>
          <w:rFonts w:hint="eastAsia" w:ascii="仿宋_GB2312" w:hAnsi="仿宋_GB2312" w:eastAsia="仿宋_GB2312" w:cs="仿宋_GB2312"/>
          <w:sz w:val="32"/>
          <w:szCs w:val="32"/>
        </w:rPr>
        <w:t>，在法律、法规、规章规定的行政处罚裁量权范围内进行合理细化量化，但不能超出上级地震行政执法机关划定的阶次或者幅度。</w:t>
      </w:r>
    </w:p>
    <w:p w14:paraId="377DFB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下级地震行政执法机关制定的行政处罚裁量权基准与上级地震行政执法机关制定的行政处罚裁量权基准冲突的，应当适用上级地震行政执法机关制定的行政处罚裁量权基准。</w:t>
      </w:r>
    </w:p>
    <w:p w14:paraId="06F5FFC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w:t>
      </w:r>
      <w:r>
        <w:rPr>
          <w:rFonts w:hint="eastAsia" w:ascii="仿宋_GB2312" w:hAnsi="仿宋_GB2312" w:eastAsia="仿宋_GB2312" w:cs="仿宋_GB2312"/>
          <w:b/>
          <w:color w:val="000000"/>
          <w:spacing w:val="0"/>
          <w:kern w:val="0"/>
          <w:sz w:val="32"/>
          <w:szCs w:val="32"/>
          <w:lang w:eastAsia="zh-CN"/>
        </w:rPr>
        <w:t>六</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防震减灾法律、法规、规章规定责令限期改正的，应当先予书面责令当事人在规定期限内予以改正；逾期不改正的，依法进行地震行政处罚。</w:t>
      </w:r>
    </w:p>
    <w:p w14:paraId="36E680A6">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lang w:val="en-US" w:eastAsia="zh-CN"/>
        </w:rPr>
      </w:pPr>
      <w:r>
        <w:rPr>
          <w:rFonts w:hint="eastAsia" w:ascii="仿宋_GB2312" w:hAnsi="仿宋_GB2312" w:eastAsia="仿宋_GB2312" w:cs="仿宋_GB2312"/>
          <w:b/>
          <w:color w:val="000000"/>
          <w:spacing w:val="0"/>
          <w:kern w:val="0"/>
          <w:sz w:val="32"/>
          <w:szCs w:val="32"/>
        </w:rPr>
        <w:t>第</w:t>
      </w:r>
      <w:r>
        <w:rPr>
          <w:rFonts w:hint="eastAsia" w:ascii="仿宋_GB2312" w:hAnsi="仿宋_GB2312" w:eastAsia="仿宋_GB2312" w:cs="仿宋_GB2312"/>
          <w:b/>
          <w:color w:val="000000"/>
          <w:spacing w:val="0"/>
          <w:kern w:val="0"/>
          <w:sz w:val="32"/>
          <w:szCs w:val="32"/>
          <w:lang w:eastAsia="zh-CN"/>
        </w:rPr>
        <w:t>七</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
          <w:color w:val="000000"/>
          <w:spacing w:val="0"/>
          <w:kern w:val="0"/>
          <w:sz w:val="32"/>
          <w:szCs w:val="32"/>
          <w:lang w:val="en-US" w:eastAsia="zh-CN"/>
        </w:rPr>
        <w:t xml:space="preserve"> </w:t>
      </w:r>
      <w:r>
        <w:rPr>
          <w:rFonts w:hint="eastAsia" w:ascii="仿宋_GB2312" w:hAnsi="仿宋_GB2312" w:eastAsia="仿宋_GB2312" w:cs="仿宋_GB2312"/>
          <w:bCs/>
          <w:color w:val="000000"/>
          <w:spacing w:val="0"/>
          <w:kern w:val="0"/>
          <w:sz w:val="32"/>
          <w:szCs w:val="32"/>
          <w:lang w:val="en-US" w:eastAsia="zh-CN"/>
        </w:rPr>
        <w:t>防震减灾法律法规规章规定的多种处罚应当并</w:t>
      </w:r>
    </w:p>
    <w:p w14:paraId="50F4BB83">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bCs/>
          <w:color w:val="000000"/>
          <w:spacing w:val="0"/>
          <w:kern w:val="0"/>
          <w:sz w:val="32"/>
          <w:szCs w:val="32"/>
          <w:lang w:val="en-US" w:eastAsia="zh-CN"/>
        </w:rPr>
      </w:pPr>
      <w:r>
        <w:rPr>
          <w:rFonts w:hint="eastAsia" w:ascii="仿宋_GB2312" w:hAnsi="仿宋_GB2312" w:eastAsia="仿宋_GB2312" w:cs="仿宋_GB2312"/>
          <w:bCs/>
          <w:color w:val="000000"/>
          <w:spacing w:val="0"/>
          <w:kern w:val="0"/>
          <w:sz w:val="32"/>
          <w:szCs w:val="32"/>
          <w:lang w:val="en-US" w:eastAsia="zh-CN"/>
        </w:rPr>
        <w:t>处的，不得选择适用；规定可以并处的，可以选择适用。</w:t>
      </w:r>
    </w:p>
    <w:p w14:paraId="736ED05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lang w:val="en-US" w:eastAsia="zh-CN"/>
        </w:rPr>
      </w:pPr>
      <w:r>
        <w:rPr>
          <w:rFonts w:hint="eastAsia" w:ascii="仿宋_GB2312" w:hAnsi="仿宋_GB2312" w:eastAsia="仿宋_GB2312" w:cs="仿宋_GB2312"/>
          <w:bCs/>
          <w:color w:val="000000"/>
          <w:spacing w:val="0"/>
          <w:kern w:val="0"/>
          <w:sz w:val="32"/>
          <w:szCs w:val="32"/>
          <w:lang w:val="en-US" w:eastAsia="zh-CN"/>
        </w:rPr>
        <w:t>防震减灾法律法规规章明确规定的处罚种类可以单处也可以并处的，可以选择适用，但应分清主罚项和次罚项。</w:t>
      </w:r>
    </w:p>
    <w:p w14:paraId="21DB019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w:t>
      </w:r>
      <w:r>
        <w:rPr>
          <w:rFonts w:hint="eastAsia" w:ascii="仿宋_GB2312" w:hAnsi="仿宋_GB2312" w:eastAsia="仿宋_GB2312" w:cs="仿宋_GB2312"/>
          <w:b/>
          <w:color w:val="000000"/>
          <w:spacing w:val="0"/>
          <w:kern w:val="0"/>
          <w:sz w:val="32"/>
          <w:szCs w:val="32"/>
          <w:lang w:eastAsia="zh-CN"/>
        </w:rPr>
        <w:t>八</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防震减灾法律法规规章已经规定处罚种类的，实施裁量权时，不得改变行政处罚种类；对当事人实施罚款的，其罚款数额的确定遵循下列规则：</w:t>
      </w:r>
    </w:p>
    <w:p w14:paraId="7711319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一）罚款为一定幅度的数额的，裁量档次为一般的按最低罚款数额到最高罚款数额的30%以下（包含本数）这一幅度确定；裁量档次为情节严重的按最高罚款数额的30%—70%（不包含本数）这一幅度确定；裁量档次为情节特别严重的按最高罚款数额的70%以上（包含本数）到最高罚款数额这一幅度实施行政处罚。</w:t>
      </w:r>
    </w:p>
    <w:p w14:paraId="42BE3D6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二）对个人罚款只规定最高数额没有规定最低数额的，裁量档次为情节严重的按最高罚款数额的50%以下确定（不包含本数），裁量档次为情节特别严重的按最高罚款数额的50%以上（包含本数）到最高罚款数额确定。</w:t>
      </w:r>
    </w:p>
    <w:p w14:paraId="3C46A81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auto"/>
          <w:spacing w:val="0"/>
          <w:kern w:val="0"/>
          <w:sz w:val="32"/>
          <w:szCs w:val="32"/>
        </w:rPr>
      </w:pPr>
      <w:r>
        <w:rPr>
          <w:rFonts w:hint="eastAsia" w:ascii="仿宋_GB2312" w:hAnsi="仿宋_GB2312" w:eastAsia="仿宋_GB2312" w:cs="仿宋_GB2312"/>
          <w:bCs/>
          <w:color w:val="auto"/>
          <w:spacing w:val="0"/>
          <w:kern w:val="0"/>
          <w:sz w:val="32"/>
          <w:szCs w:val="32"/>
        </w:rPr>
        <w:t>（三）罚款的裁量档次从情节严重开始的，情节严重的处罚按最低罚款数额到最高罚款数额这一幅度的50%以下确定（不包含本数），情节特别严重的处罚按最高罚款数额的50%以上（包含本数）到最高罚款数额这一幅度实施行政处罚。</w:t>
      </w:r>
    </w:p>
    <w:p w14:paraId="56367336">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w:t>
      </w:r>
      <w:r>
        <w:rPr>
          <w:rFonts w:hint="eastAsia" w:ascii="仿宋_GB2312" w:hAnsi="仿宋_GB2312" w:eastAsia="仿宋_GB2312" w:cs="仿宋_GB2312"/>
          <w:b/>
          <w:color w:val="000000"/>
          <w:spacing w:val="0"/>
          <w:kern w:val="0"/>
          <w:sz w:val="32"/>
          <w:szCs w:val="32"/>
          <w:lang w:eastAsia="zh-CN"/>
        </w:rPr>
        <w:t>九</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有下列情形之一，在地震行政执法机关负责人作出地震行政处罚的决定之前，应当由从事行政处罚决定法制审核的人员进行法制审核；未经法制审核或者审核未通过的，不得作出决定：</w:t>
      </w:r>
    </w:p>
    <w:p w14:paraId="67BC127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（一）涉及重大公共利益的；</w:t>
      </w:r>
    </w:p>
    <w:p w14:paraId="23AD342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二</w:t>
      </w:r>
      <w:r>
        <w:rPr>
          <w:rFonts w:hint="eastAsia" w:ascii="仿宋_GB2312" w:hAnsi="仿宋_GB2312" w:eastAsia="仿宋_GB2312" w:cs="仿宋_GB2312"/>
          <w:bCs/>
          <w:color w:val="000000"/>
          <w:spacing w:val="0"/>
          <w:kern w:val="0"/>
          <w:sz w:val="32"/>
          <w:szCs w:val="32"/>
        </w:rPr>
        <w:t>）直接关系当事人或者第三人重大权益，经过听证程序的；</w:t>
      </w:r>
    </w:p>
    <w:p w14:paraId="54224F9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三</w:t>
      </w:r>
      <w:r>
        <w:rPr>
          <w:rFonts w:hint="eastAsia" w:ascii="仿宋_GB2312" w:hAnsi="仿宋_GB2312" w:eastAsia="仿宋_GB2312" w:cs="仿宋_GB2312"/>
          <w:bCs/>
          <w:color w:val="000000"/>
          <w:spacing w:val="0"/>
          <w:kern w:val="0"/>
          <w:sz w:val="32"/>
          <w:szCs w:val="32"/>
        </w:rPr>
        <w:t>）案件情况疑难复杂、涉及多个法律关系的；</w:t>
      </w:r>
    </w:p>
    <w:p w14:paraId="13AFD7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四</w:t>
      </w:r>
      <w:r>
        <w:rPr>
          <w:rFonts w:hint="eastAsia" w:ascii="仿宋_GB2312" w:hAnsi="仿宋_GB2312" w:eastAsia="仿宋_GB2312" w:cs="仿宋_GB2312"/>
          <w:bCs/>
          <w:color w:val="000000"/>
          <w:spacing w:val="0"/>
          <w:kern w:val="0"/>
          <w:sz w:val="32"/>
          <w:szCs w:val="32"/>
        </w:rPr>
        <w:t>）法律、法规规定应当进行法制审核的其他情形。</w:t>
      </w:r>
    </w:p>
    <w:p w14:paraId="335A73F5">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w:t>
      </w:r>
      <w:r>
        <w:rPr>
          <w:rFonts w:hint="eastAsia" w:ascii="仿宋_GB2312" w:hAnsi="仿宋_GB2312" w:eastAsia="仿宋_GB2312" w:cs="仿宋_GB2312"/>
          <w:b/>
          <w:color w:val="000000"/>
          <w:spacing w:val="0"/>
          <w:kern w:val="0"/>
          <w:sz w:val="32"/>
          <w:szCs w:val="32"/>
          <w:lang w:eastAsia="zh-CN"/>
        </w:rPr>
        <w:t>十</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地震行政执法机关在实施地震行政处罚时，有下列情形之一的，依法不予行政处罚：</w:t>
      </w:r>
    </w:p>
    <w:p w14:paraId="4358133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（一）不满十四周岁的未成年人有违法行为的；</w:t>
      </w:r>
    </w:p>
    <w:p w14:paraId="6D79269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（二）精神病人、智力残疾人在不能辨认或者不能控制自己行为时有违法行为的；</w:t>
      </w:r>
    </w:p>
    <w:p w14:paraId="2659B40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（三）违法行为轻微并及时改正，没有造成危害后果的；</w:t>
      </w:r>
    </w:p>
    <w:p w14:paraId="7E6260E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（四）除法律、行政法规另有规定外，当事人有证据足以证明没有主观过错的；</w:t>
      </w:r>
    </w:p>
    <w:p w14:paraId="6786D60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（五）违法事实不清、证据不足的；</w:t>
      </w:r>
    </w:p>
    <w:p w14:paraId="6C3BC7B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（六）违法行为在二年内未被发现的，不再给予行政处罚；涉及公民生命健康安全且有危害后果的，上述期限延长至五年。法律另有规定的除外。</w:t>
      </w:r>
    </w:p>
    <w:p w14:paraId="675671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（七）法律法规规定不予处罚的其他情形。</w:t>
      </w:r>
    </w:p>
    <w:p w14:paraId="7D46504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初次违法且危害后果轻微并及时改正的，可以不予行政处罚。</w:t>
      </w:r>
    </w:p>
    <w:p w14:paraId="47E56D3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第十</w:t>
      </w:r>
      <w:r>
        <w:rPr>
          <w:rFonts w:hint="eastAsia" w:ascii="仿宋_GB2312" w:hAnsi="仿宋_GB2312" w:eastAsia="仿宋_GB2312" w:cs="仿宋_GB2312"/>
          <w:b/>
          <w:color w:val="000000"/>
          <w:spacing w:val="0"/>
          <w:kern w:val="0"/>
          <w:sz w:val="32"/>
          <w:szCs w:val="32"/>
          <w:lang w:eastAsia="zh-CN"/>
        </w:rPr>
        <w:t>一</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地震行政执法机关在实施地震行政处罚时，有下列情形之一的，应当依法从轻或者减轻行政处罚：</w:t>
      </w:r>
    </w:p>
    <w:p w14:paraId="786C4F3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（一）已满十四周岁不满十八周岁的未成年人实施违法行为的；</w:t>
      </w:r>
    </w:p>
    <w:p w14:paraId="4ABE68A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（二）违法行为人主动消除或者减轻违法行为危害后果的；</w:t>
      </w:r>
    </w:p>
    <w:p w14:paraId="5CAE1BE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（三）违法行为人受他人胁迫或者诱骗实施违法行为的；</w:t>
      </w:r>
    </w:p>
    <w:p w14:paraId="678BA46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（四）违法行为人配合查处违法行为有立功表现的；</w:t>
      </w:r>
    </w:p>
    <w:p w14:paraId="346519F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（五）违法行为人主动供述地震行政执法机关尚未掌握的违法行为的；</w:t>
      </w:r>
    </w:p>
    <w:p w14:paraId="4759F6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（六）法律、法规规定其他应当从轻或者减轻行政处罚的。</w:t>
      </w:r>
    </w:p>
    <w:p w14:paraId="69A9AD8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本条第一款第（四）项所称的立功表现，是指当事人有揭发他人违法行为，并经查证属实；或者提供查处其他违法行为的重要线索，并经查证属实；或者阻止他人实施违法行为；或者协助司法机关抓捕其他违法犯罪嫌疑人的行为。</w:t>
      </w:r>
    </w:p>
    <w:p w14:paraId="1C0634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尚未完全丧失辨认或者控制自己行为能力的精神病人、智力残疾人有违法行为的，可以从轻或者减轻行政处罚。</w:t>
      </w:r>
    </w:p>
    <w:p w14:paraId="7C4D69E8">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highlight w:val="yellow"/>
        </w:rPr>
      </w:pPr>
      <w:r>
        <w:rPr>
          <w:rFonts w:hint="eastAsia" w:ascii="仿宋_GB2312" w:hAnsi="仿宋_GB2312" w:eastAsia="仿宋_GB2312" w:cs="仿宋_GB2312"/>
          <w:b/>
          <w:color w:val="000000"/>
          <w:spacing w:val="0"/>
          <w:kern w:val="0"/>
          <w:sz w:val="32"/>
          <w:szCs w:val="32"/>
        </w:rPr>
        <w:t>第十</w:t>
      </w:r>
      <w:r>
        <w:rPr>
          <w:rFonts w:hint="eastAsia" w:ascii="仿宋_GB2312" w:hAnsi="仿宋_GB2312" w:eastAsia="仿宋_GB2312" w:cs="仿宋_GB2312"/>
          <w:b/>
          <w:color w:val="000000"/>
          <w:spacing w:val="0"/>
          <w:kern w:val="0"/>
          <w:sz w:val="32"/>
          <w:szCs w:val="32"/>
          <w:lang w:eastAsia="zh-CN"/>
        </w:rPr>
        <w:t>二</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地震行政执法机关在实施地震行政处罚时，有下列情形之一的，</w:t>
      </w:r>
      <w:r>
        <w:rPr>
          <w:rFonts w:hint="eastAsia" w:ascii="仿宋_GB2312" w:hAnsi="仿宋_GB2312" w:eastAsia="仿宋_GB2312" w:cs="仿宋_GB2312"/>
          <w:bCs/>
          <w:color w:val="000000"/>
          <w:spacing w:val="0"/>
          <w:kern w:val="0"/>
          <w:sz w:val="32"/>
          <w:szCs w:val="32"/>
          <w:highlight w:val="none"/>
        </w:rPr>
        <w:t>可以</w:t>
      </w:r>
      <w:r>
        <w:rPr>
          <w:rFonts w:hint="eastAsia" w:ascii="仿宋_GB2312" w:hAnsi="仿宋_GB2312" w:eastAsia="仿宋_GB2312" w:cs="仿宋_GB2312"/>
          <w:bCs/>
          <w:color w:val="000000"/>
          <w:spacing w:val="0"/>
          <w:kern w:val="0"/>
          <w:sz w:val="32"/>
          <w:szCs w:val="32"/>
        </w:rPr>
        <w:t>依法从重行政处罚：</w:t>
      </w:r>
    </w:p>
    <w:p w14:paraId="32602EF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（一）一年内因同一种违法行为受到两次以上行政处罚的；</w:t>
      </w:r>
    </w:p>
    <w:p w14:paraId="070F82E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仿宋_GB2312" w:hAnsi="仿宋_GB2312" w:eastAsia="仿宋_GB2312" w:cs="仿宋_GB2312"/>
          <w:bCs/>
          <w:color w:val="000000"/>
          <w:spacing w:val="0"/>
          <w:kern w:val="0"/>
          <w:sz w:val="32"/>
          <w:szCs w:val="32"/>
          <w:highlight w:val="yellow"/>
        </w:rPr>
      </w:pPr>
      <w:r>
        <w:rPr>
          <w:rFonts w:hint="eastAsia" w:ascii="仿宋_GB2312" w:hAnsi="仿宋_GB2312" w:eastAsia="仿宋_GB2312" w:cs="仿宋_GB2312"/>
          <w:bCs/>
          <w:color w:val="000000"/>
          <w:spacing w:val="0"/>
          <w:kern w:val="0"/>
          <w:sz w:val="32"/>
          <w:szCs w:val="32"/>
        </w:rPr>
        <w:t>（二）拒不整改或者整改不力，其违法行为处于持续状态的；</w:t>
      </w:r>
    </w:p>
    <w:p w14:paraId="4DC2955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三</w:t>
      </w:r>
      <w:r>
        <w:rPr>
          <w:rFonts w:hint="eastAsia" w:ascii="仿宋_GB2312" w:hAnsi="仿宋_GB2312" w:eastAsia="仿宋_GB2312" w:cs="仿宋_GB2312"/>
          <w:bCs/>
          <w:color w:val="000000"/>
          <w:spacing w:val="0"/>
          <w:kern w:val="0"/>
          <w:sz w:val="32"/>
          <w:szCs w:val="32"/>
        </w:rPr>
        <w:t>）拒绝、阻碍或者以暴力威胁行政执法人员的；</w:t>
      </w:r>
    </w:p>
    <w:p w14:paraId="30888A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四</w:t>
      </w:r>
      <w:r>
        <w:rPr>
          <w:rFonts w:hint="eastAsia" w:ascii="仿宋_GB2312" w:hAnsi="仿宋_GB2312" w:eastAsia="仿宋_GB2312" w:cs="仿宋_GB2312"/>
          <w:bCs/>
          <w:color w:val="000000"/>
          <w:spacing w:val="0"/>
          <w:kern w:val="0"/>
          <w:sz w:val="32"/>
          <w:szCs w:val="32"/>
        </w:rPr>
        <w:t>）教唆、胁迫、诱骗他人实施违法行为的；</w:t>
      </w:r>
    </w:p>
    <w:p w14:paraId="6D619C5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五</w:t>
      </w:r>
      <w:r>
        <w:rPr>
          <w:rFonts w:hint="eastAsia" w:ascii="仿宋_GB2312" w:hAnsi="仿宋_GB2312" w:eastAsia="仿宋_GB2312" w:cs="仿宋_GB2312"/>
          <w:bCs/>
          <w:color w:val="000000"/>
          <w:spacing w:val="0"/>
          <w:kern w:val="0"/>
          <w:sz w:val="32"/>
          <w:szCs w:val="32"/>
        </w:rPr>
        <w:t>）隐匿、销毁违法行为证据的；</w:t>
      </w:r>
    </w:p>
    <w:p w14:paraId="2DFC6CD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六</w:t>
      </w:r>
      <w:r>
        <w:rPr>
          <w:rFonts w:hint="eastAsia" w:ascii="仿宋_GB2312" w:hAnsi="仿宋_GB2312" w:eastAsia="仿宋_GB2312" w:cs="仿宋_GB2312"/>
          <w:bCs/>
          <w:color w:val="000000"/>
          <w:spacing w:val="0"/>
          <w:kern w:val="0"/>
          <w:sz w:val="32"/>
          <w:szCs w:val="32"/>
        </w:rPr>
        <w:t>）违法行为情节恶劣，造成严重社会影响的；</w:t>
      </w:r>
    </w:p>
    <w:p w14:paraId="0153824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highlight w:val="yellow"/>
        </w:rPr>
      </w:pP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七</w:t>
      </w:r>
      <w:r>
        <w:rPr>
          <w:rFonts w:hint="eastAsia" w:ascii="仿宋_GB2312" w:hAnsi="仿宋_GB2312" w:eastAsia="仿宋_GB2312" w:cs="仿宋_GB2312"/>
          <w:bCs/>
          <w:color w:val="000000"/>
          <w:spacing w:val="0"/>
          <w:kern w:val="0"/>
          <w:sz w:val="32"/>
          <w:szCs w:val="32"/>
        </w:rPr>
        <w:t>）故意实施违法行为，严重影响社会经济秩序的或造成严重安全生产隐患的；</w:t>
      </w:r>
    </w:p>
    <w:p w14:paraId="563675B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八</w:t>
      </w:r>
      <w:r>
        <w:rPr>
          <w:rFonts w:hint="eastAsia" w:ascii="仿宋_GB2312" w:hAnsi="仿宋_GB2312" w:eastAsia="仿宋_GB2312" w:cs="仿宋_GB2312"/>
          <w:bCs/>
          <w:color w:val="000000"/>
          <w:spacing w:val="0"/>
          <w:kern w:val="0"/>
          <w:sz w:val="32"/>
          <w:szCs w:val="32"/>
        </w:rPr>
        <w:t>）对举报人、证人打击报复的；</w:t>
      </w:r>
    </w:p>
    <w:p w14:paraId="2E9440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九</w:t>
      </w:r>
      <w:r>
        <w:rPr>
          <w:rFonts w:hint="eastAsia" w:ascii="仿宋_GB2312" w:hAnsi="仿宋_GB2312" w:eastAsia="仿宋_GB2312" w:cs="仿宋_GB2312"/>
          <w:bCs/>
          <w:color w:val="000000"/>
          <w:spacing w:val="0"/>
          <w:kern w:val="0"/>
          <w:sz w:val="32"/>
          <w:szCs w:val="32"/>
        </w:rPr>
        <w:t>）违反抗震设防要求管理规定，且违法行为标的工程投资总额较大或者违法所得数额较大的；</w:t>
      </w:r>
    </w:p>
    <w:p w14:paraId="601306C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lang w:eastAsia="zh-CN"/>
        </w:rPr>
      </w:pPr>
      <w:r>
        <w:rPr>
          <w:rFonts w:hint="eastAsia" w:ascii="仿宋_GB2312" w:hAnsi="仿宋_GB2312" w:eastAsia="仿宋_GB2312" w:cs="仿宋_GB2312"/>
          <w:bCs/>
          <w:color w:val="000000"/>
          <w:spacing w:val="0"/>
          <w:kern w:val="0"/>
          <w:sz w:val="32"/>
          <w:szCs w:val="32"/>
          <w:lang w:eastAsia="zh-CN"/>
        </w:rPr>
        <w:t>（十）在</w:t>
      </w:r>
      <w:r>
        <w:rPr>
          <w:rFonts w:hint="eastAsia" w:ascii="仿宋_GB2312" w:hAnsi="仿宋_GB2312" w:eastAsia="仿宋_GB2312" w:cs="仿宋_GB2312"/>
          <w:bCs/>
          <w:color w:val="000000"/>
          <w:spacing w:val="0"/>
          <w:kern w:val="0"/>
          <w:sz w:val="32"/>
          <w:szCs w:val="32"/>
          <w:highlight w:val="none"/>
        </w:rPr>
        <w:t>发生地震等突发事件</w:t>
      </w:r>
      <w:r>
        <w:rPr>
          <w:rFonts w:hint="eastAsia" w:ascii="仿宋_GB2312" w:hAnsi="仿宋_GB2312" w:eastAsia="仿宋_GB2312" w:cs="仿宋_GB2312"/>
          <w:bCs/>
          <w:color w:val="000000"/>
          <w:spacing w:val="0"/>
          <w:kern w:val="0"/>
          <w:sz w:val="32"/>
          <w:szCs w:val="32"/>
          <w:highlight w:val="none"/>
          <w:lang w:eastAsia="zh-CN"/>
        </w:rPr>
        <w:t>中实施违法行为或违反突发事件应对措施行为的；</w:t>
      </w:r>
    </w:p>
    <w:p w14:paraId="206557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（十</w:t>
      </w:r>
      <w:r>
        <w:rPr>
          <w:rFonts w:hint="eastAsia" w:ascii="仿宋_GB2312" w:hAnsi="仿宋_GB2312" w:eastAsia="仿宋_GB2312" w:cs="仿宋_GB2312"/>
          <w:bCs/>
          <w:color w:val="000000"/>
          <w:spacing w:val="0"/>
          <w:kern w:val="0"/>
          <w:sz w:val="32"/>
          <w:szCs w:val="32"/>
          <w:lang w:eastAsia="zh-CN"/>
        </w:rPr>
        <w:t>一</w:t>
      </w:r>
      <w:r>
        <w:rPr>
          <w:rFonts w:hint="eastAsia" w:ascii="仿宋_GB2312" w:hAnsi="仿宋_GB2312" w:eastAsia="仿宋_GB2312" w:cs="仿宋_GB2312"/>
          <w:bCs/>
          <w:color w:val="000000"/>
          <w:spacing w:val="0"/>
          <w:kern w:val="0"/>
          <w:sz w:val="32"/>
          <w:szCs w:val="32"/>
        </w:rPr>
        <w:t>）法律、法规规定其他应当从重处罚的。</w:t>
      </w:r>
    </w:p>
    <w:p w14:paraId="204F37A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第十一条 地震行政执法机关及执法人员在作出地震行政处罚决定之前，未依法向当事人告知拟作出的行政处罚内容及事实、理由、依据，或者拒绝听取当事人的陈述、申辩，不得作出地震行政处罚决定；当事人明确放弃陈述或者申辩权利的除外。</w:t>
      </w:r>
    </w:p>
    <w:p w14:paraId="410B358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w:t>
      </w:r>
      <w:r>
        <w:rPr>
          <w:rFonts w:hint="eastAsia" w:ascii="仿宋_GB2312" w:hAnsi="仿宋_GB2312" w:eastAsia="仿宋_GB2312" w:cs="仿宋_GB2312"/>
          <w:b/>
          <w:color w:val="000000"/>
          <w:spacing w:val="0"/>
          <w:kern w:val="0"/>
          <w:sz w:val="32"/>
          <w:szCs w:val="32"/>
          <w:lang w:eastAsia="zh-CN"/>
        </w:rPr>
        <w:t>十三</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地震行政执法机关实施行政处罚应当以法律、法规、规章为依据。有行政处罚裁量权基准的，应当在行政处罚决定书中对行政处罚裁量权基准的适用情况予以明确。</w:t>
      </w:r>
    </w:p>
    <w:p w14:paraId="01646E2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第十</w:t>
      </w:r>
      <w:r>
        <w:rPr>
          <w:rFonts w:hint="eastAsia" w:ascii="仿宋_GB2312" w:hAnsi="仿宋_GB2312" w:eastAsia="仿宋_GB2312" w:cs="仿宋_GB2312"/>
          <w:b/>
          <w:color w:val="000000"/>
          <w:spacing w:val="0"/>
          <w:kern w:val="0"/>
          <w:sz w:val="32"/>
          <w:szCs w:val="32"/>
          <w:lang w:eastAsia="zh-CN"/>
        </w:rPr>
        <w:t>四</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地震行政执法机关实施行政处罚，适用本机关制定的行政处罚裁量权基准可能出现明显不当、显失公平，或者行政处罚裁量权基准适用的客观情况发生变化的，经本机关主要负责人批准或者集体讨论通过后可以调整适用，批准材料或者集体讨论记录应当列入处罚案卷归档保存。</w:t>
      </w:r>
    </w:p>
    <w:p w14:paraId="1004FA2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Cs/>
          <w:color w:val="000000"/>
          <w:spacing w:val="0"/>
          <w:kern w:val="0"/>
          <w:sz w:val="32"/>
          <w:szCs w:val="32"/>
        </w:rPr>
        <w:t>适用上级地震行政执法机关制定的行政处罚裁量权基准可能出现前款情形的，报请该基准制定机关批准后，可以调整适用。</w:t>
      </w:r>
    </w:p>
    <w:p w14:paraId="42ABAE5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第十</w:t>
      </w:r>
      <w:r>
        <w:rPr>
          <w:rFonts w:hint="eastAsia" w:ascii="仿宋_GB2312" w:hAnsi="仿宋_GB2312" w:eastAsia="仿宋_GB2312" w:cs="仿宋_GB2312"/>
          <w:b/>
          <w:color w:val="000000"/>
          <w:spacing w:val="0"/>
          <w:kern w:val="0"/>
          <w:sz w:val="32"/>
          <w:szCs w:val="32"/>
          <w:lang w:eastAsia="zh-CN"/>
        </w:rPr>
        <w:t>五</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sz w:val="32"/>
          <w:szCs w:val="32"/>
        </w:rPr>
        <w:t xml:space="preserve"> 建立地震行政处罚裁量权基准动态调整机制，地震行政处罚裁量权基准所依据的法律、法规、规章作出修改，或者客观情况发生重大变化的，原制定机关应当及时进行调整。</w:t>
      </w:r>
    </w:p>
    <w:p w14:paraId="4105847A">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highlight w:val="none"/>
        </w:rPr>
      </w:pPr>
      <w:r>
        <w:rPr>
          <w:rFonts w:hint="eastAsia" w:ascii="仿宋_GB2312" w:hAnsi="仿宋_GB2312" w:eastAsia="仿宋_GB2312" w:cs="仿宋_GB2312"/>
          <w:b/>
          <w:color w:val="000000"/>
          <w:spacing w:val="0"/>
          <w:kern w:val="0"/>
          <w:sz w:val="32"/>
          <w:szCs w:val="32"/>
        </w:rPr>
        <w:t>第十</w:t>
      </w:r>
      <w:r>
        <w:rPr>
          <w:rFonts w:hint="eastAsia" w:ascii="仿宋_GB2312" w:hAnsi="仿宋_GB2312" w:eastAsia="仿宋_GB2312" w:cs="仿宋_GB2312"/>
          <w:b/>
          <w:color w:val="000000"/>
          <w:spacing w:val="0"/>
          <w:kern w:val="0"/>
          <w:sz w:val="32"/>
          <w:szCs w:val="32"/>
          <w:lang w:eastAsia="zh-CN"/>
        </w:rPr>
        <w:t>六</w:t>
      </w:r>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highlight w:val="none"/>
        </w:rPr>
        <w:t xml:space="preserve"> 地震行政处罚裁量权基准制定后，应当按照规章和规范性文件备案制度确定的程序和时限报送备案，主动接受备案审查机关监督。</w:t>
      </w:r>
    </w:p>
    <w:p w14:paraId="5DC96BF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仿宋_GB2312" w:hAnsi="仿宋_GB2312" w:eastAsia="仿宋_GB2312" w:cs="仿宋_GB2312"/>
          <w:bCs/>
          <w:color w:val="000000"/>
          <w:spacing w:val="0"/>
          <w:kern w:val="0"/>
          <w:sz w:val="32"/>
          <w:szCs w:val="32"/>
          <w:highlight w:val="none"/>
          <w:lang w:val="en"/>
        </w:rPr>
      </w:pPr>
      <w:r>
        <w:rPr>
          <w:rFonts w:hint="eastAsia" w:ascii="仿宋_GB2312" w:hAnsi="仿宋_GB2312" w:eastAsia="仿宋_GB2312" w:cs="仿宋_GB2312"/>
          <w:b/>
          <w:color w:val="000000"/>
          <w:spacing w:val="0"/>
          <w:kern w:val="0"/>
          <w:sz w:val="32"/>
          <w:szCs w:val="32"/>
        </w:rPr>
        <w:t>第十</w:t>
      </w:r>
      <w:r>
        <w:rPr>
          <w:rFonts w:hint="eastAsia" w:ascii="仿宋_GB2312" w:hAnsi="仿宋_GB2312" w:eastAsia="仿宋_GB2312" w:cs="仿宋_GB2312"/>
          <w:b/>
          <w:color w:val="000000"/>
          <w:spacing w:val="0"/>
          <w:kern w:val="0"/>
          <w:sz w:val="32"/>
          <w:szCs w:val="32"/>
          <w:lang w:eastAsia="zh-CN"/>
        </w:rPr>
        <w:t>七</w:t>
      </w:r>
      <w:r>
        <w:rPr>
          <w:rFonts w:hint="eastAsia" w:ascii="仿宋_GB2312" w:hAnsi="仿宋_GB2312" w:eastAsia="仿宋_GB2312" w:cs="仿宋_GB2312"/>
          <w:b/>
          <w:color w:val="000000"/>
          <w:spacing w:val="0"/>
          <w:kern w:val="0"/>
          <w:sz w:val="32"/>
          <w:szCs w:val="32"/>
        </w:rPr>
        <w:t>条</w:t>
      </w:r>
      <w:r>
        <w:rPr>
          <w:rFonts w:hint="default" w:ascii="仿宋_GB2312" w:hAnsi="仿宋_GB2312" w:cs="仿宋_GB2312"/>
          <w:bCs/>
          <w:color w:val="000000"/>
          <w:spacing w:val="0"/>
          <w:kern w:val="0"/>
          <w:sz w:val="32"/>
          <w:szCs w:val="32"/>
          <w:lang w:val="en"/>
        </w:rPr>
        <w:t xml:space="preserve"> </w:t>
      </w:r>
      <w:r>
        <w:rPr>
          <w:rFonts w:hint="default" w:ascii="仿宋_GB2312" w:hAnsi="仿宋_GB2312" w:eastAsia="仿宋_GB2312" w:cs="仿宋_GB2312"/>
          <w:bCs/>
          <w:color w:val="000000"/>
          <w:spacing w:val="0"/>
          <w:kern w:val="0"/>
          <w:sz w:val="32"/>
          <w:szCs w:val="32"/>
          <w:highlight w:val="none"/>
          <w:lang w:val="en"/>
        </w:rPr>
        <w:t>地震行政执法机关应当定期对本机关作出的行政处罚案件进行复查，发现裁量权行使不当的，应当主动、及时纠正。</w:t>
      </w:r>
    </w:p>
    <w:p w14:paraId="525F847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000000"/>
          <w:spacing w:val="0"/>
          <w:kern w:val="0"/>
          <w:sz w:val="32"/>
          <w:szCs w:val="32"/>
          <w:highlight w:val="none"/>
          <w:lang w:eastAsia="zh-CN"/>
        </w:rPr>
        <w:t>上级地震行政执法机关</w:t>
      </w:r>
      <w:r>
        <w:rPr>
          <w:rFonts w:hint="eastAsia" w:ascii="仿宋_GB2312" w:hAnsi="仿宋_GB2312" w:eastAsia="仿宋_GB2312" w:cs="仿宋_GB2312"/>
          <w:bCs/>
          <w:color w:val="000000"/>
          <w:spacing w:val="0"/>
          <w:kern w:val="0"/>
          <w:sz w:val="32"/>
          <w:szCs w:val="32"/>
          <w:highlight w:val="none"/>
        </w:rPr>
        <w:t>通过</w:t>
      </w:r>
      <w:r>
        <w:rPr>
          <w:rFonts w:hint="eastAsia" w:ascii="仿宋_GB2312" w:hAnsi="仿宋_GB2312" w:eastAsia="仿宋_GB2312" w:cs="仿宋_GB2312"/>
          <w:bCs/>
          <w:color w:val="auto"/>
          <w:spacing w:val="0"/>
          <w:kern w:val="0"/>
          <w:sz w:val="32"/>
          <w:szCs w:val="32"/>
        </w:rPr>
        <w:t>行政执法情况检查、行政执法案卷评查、依法行政考核等方式，</w:t>
      </w:r>
      <w:r>
        <w:rPr>
          <w:rFonts w:hint="eastAsia" w:ascii="仿宋_GB2312" w:hAnsi="仿宋_GB2312" w:eastAsia="仿宋_GB2312" w:cs="仿宋_GB2312"/>
          <w:bCs/>
          <w:color w:val="auto"/>
          <w:spacing w:val="0"/>
          <w:kern w:val="0"/>
          <w:sz w:val="32"/>
          <w:szCs w:val="32"/>
          <w:lang w:eastAsia="zh-CN"/>
        </w:rPr>
        <w:t>不</w:t>
      </w:r>
      <w:r>
        <w:rPr>
          <w:rFonts w:hint="eastAsia" w:ascii="仿宋_GB2312" w:hAnsi="仿宋_GB2312" w:eastAsia="仿宋_GB2312" w:cs="仿宋_GB2312"/>
          <w:bCs/>
          <w:color w:val="auto"/>
          <w:spacing w:val="0"/>
          <w:kern w:val="0"/>
          <w:sz w:val="32"/>
          <w:szCs w:val="32"/>
        </w:rPr>
        <w:t>定期对下级地震行政执法机关经办的行政处罚案件进行复查，对行使行政处罚裁量权工作进行监督。</w:t>
      </w:r>
    </w:p>
    <w:p w14:paraId="1BAD97C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auto"/>
          <w:spacing w:val="0"/>
          <w:kern w:val="0"/>
          <w:sz w:val="32"/>
          <w:szCs w:val="32"/>
        </w:rPr>
      </w:pPr>
      <w:r>
        <w:rPr>
          <w:rFonts w:hint="eastAsia" w:ascii="仿宋_GB2312" w:hAnsi="仿宋_GB2312" w:eastAsia="仿宋_GB2312" w:cs="仿宋_GB2312"/>
          <w:bCs/>
          <w:color w:val="auto"/>
          <w:spacing w:val="0"/>
          <w:kern w:val="0"/>
          <w:sz w:val="32"/>
          <w:szCs w:val="32"/>
          <w:lang w:eastAsia="zh-CN"/>
        </w:rPr>
        <w:t>上级地震行政执法机关</w:t>
      </w:r>
      <w:r>
        <w:rPr>
          <w:rFonts w:hint="eastAsia" w:ascii="仿宋_GB2312" w:hAnsi="仿宋_GB2312" w:eastAsia="仿宋_GB2312" w:cs="仿宋_GB2312"/>
          <w:bCs/>
          <w:color w:val="auto"/>
          <w:spacing w:val="0"/>
          <w:kern w:val="0"/>
          <w:sz w:val="32"/>
          <w:szCs w:val="32"/>
        </w:rPr>
        <w:t>发现下级地震行政执法机关制定的行政处罚裁量权基准与法律、法规、规章相抵触的，应当依法予以纠正。</w:t>
      </w:r>
    </w:p>
    <w:p w14:paraId="26FCF9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pacing w:val="0"/>
          <w:kern w:val="0"/>
          <w:sz w:val="32"/>
          <w:szCs w:val="32"/>
        </w:rPr>
        <w:t>因不规范适用行政处罚裁量权基准造成严重后果的，应当依法依规依纪严格追究有关人员责任。</w:t>
      </w:r>
    </w:p>
    <w:p w14:paraId="62F06D1B">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color w:val="000000"/>
          <w:spacing w:val="0"/>
          <w:kern w:val="0"/>
          <w:sz w:val="32"/>
          <w:szCs w:val="32"/>
        </w:rPr>
        <w:t>第</w:t>
      </w:r>
      <w:r>
        <w:rPr>
          <w:rFonts w:hint="eastAsia" w:ascii="仿宋_GB2312" w:hAnsi="仿宋_GB2312" w:eastAsia="仿宋_GB2312" w:cs="仿宋_GB2312"/>
          <w:b/>
          <w:color w:val="000000"/>
          <w:spacing w:val="0"/>
          <w:kern w:val="0"/>
          <w:sz w:val="32"/>
          <w:szCs w:val="32"/>
          <w:lang w:eastAsia="zh-CN"/>
        </w:rPr>
        <w:t>十八</w:t>
      </w:r>
      <w:bookmarkStart w:id="0" w:name="_GoBack"/>
      <w:bookmarkEnd w:id="0"/>
      <w:r>
        <w:rPr>
          <w:rFonts w:hint="eastAsia" w:ascii="仿宋_GB2312" w:hAnsi="仿宋_GB2312" w:eastAsia="仿宋_GB2312" w:cs="仿宋_GB2312"/>
          <w:b/>
          <w:color w:val="000000"/>
          <w:spacing w:val="0"/>
          <w:kern w:val="0"/>
          <w:sz w:val="32"/>
          <w:szCs w:val="32"/>
        </w:rPr>
        <w:t>条</w:t>
      </w:r>
      <w:r>
        <w:rPr>
          <w:rFonts w:hint="eastAsia" w:ascii="仿宋_GB2312" w:hAnsi="仿宋_GB2312" w:eastAsia="仿宋_GB2312" w:cs="仿宋_GB2312"/>
          <w:bCs/>
          <w:color w:val="000000"/>
          <w:spacing w:val="0"/>
          <w:kern w:val="0"/>
          <w:sz w:val="32"/>
          <w:szCs w:val="32"/>
        </w:rPr>
        <w:t xml:space="preserve"> 违法行为涉嫌犯罪的，地震行政执法机关应当将案件及时移送司法机关，依法追究刑事责任。不得以行政处罚代替刑事处罚。</w:t>
      </w:r>
    </w:p>
    <w:p w14:paraId="4A8739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7B9AE1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Cs/>
          <w:color w:val="000000"/>
          <w:spacing w:val="0"/>
          <w:kern w:val="0"/>
          <w:sz w:val="32"/>
          <w:szCs w:val="32"/>
        </w:rPr>
      </w:pPr>
      <w:r>
        <w:rPr>
          <w:rFonts w:hint="eastAsia" w:ascii="仿宋_GB2312" w:hAnsi="仿宋_GB2312" w:eastAsia="仿宋_GB2312" w:cs="仿宋_GB2312"/>
          <w:b w:val="0"/>
          <w:bCs/>
          <w:color w:val="000000"/>
          <w:spacing w:val="0"/>
          <w:kern w:val="0"/>
          <w:sz w:val="32"/>
          <w:szCs w:val="32"/>
        </w:rPr>
        <w:t>附</w:t>
      </w:r>
      <w:r>
        <w:rPr>
          <w:rFonts w:hint="eastAsia" w:ascii="仿宋_GB2312" w:hAnsi="仿宋_GB2312" w:eastAsia="仿宋_GB2312" w:cs="仿宋_GB2312"/>
          <w:bCs/>
          <w:color w:val="000000"/>
          <w:spacing w:val="0"/>
          <w:kern w:val="0"/>
          <w:sz w:val="32"/>
          <w:szCs w:val="32"/>
        </w:rPr>
        <w:t>：</w:t>
      </w:r>
      <w:r>
        <w:rPr>
          <w:rFonts w:hint="eastAsia" w:ascii="仿宋_GB2312" w:hAnsi="仿宋_GB2312" w:eastAsia="仿宋_GB2312" w:cs="仿宋_GB2312"/>
          <w:bCs/>
          <w:color w:val="000000"/>
          <w:spacing w:val="0"/>
          <w:kern w:val="0"/>
          <w:sz w:val="32"/>
          <w:szCs w:val="32"/>
          <w:lang w:eastAsia="zh-CN"/>
        </w:rPr>
        <w:t>新疆维吾尔自治区</w:t>
      </w:r>
      <w:r>
        <w:rPr>
          <w:rFonts w:hint="eastAsia" w:ascii="仿宋_GB2312" w:hAnsi="仿宋_GB2312" w:eastAsia="仿宋_GB2312" w:cs="仿宋_GB2312"/>
          <w:bCs/>
          <w:color w:val="000000"/>
          <w:spacing w:val="0"/>
          <w:kern w:val="0"/>
          <w:sz w:val="32"/>
          <w:szCs w:val="32"/>
        </w:rPr>
        <w:t>地震行政处罚裁量权基准</w:t>
      </w:r>
    </w:p>
    <w:p w14:paraId="154402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51E81B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1CAB3E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5154DF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14:paraId="5CB98FF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w:t>
      </w:r>
    </w:p>
    <w:p w14:paraId="1181E4F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pacing w:val="0"/>
          <w:kern w:val="0"/>
          <w:sz w:val="56"/>
          <w:szCs w:val="56"/>
          <w:lang w:bidi="ar"/>
        </w:rPr>
      </w:pPr>
      <w:r>
        <w:rPr>
          <w:rFonts w:hint="eastAsia" w:ascii="方正小标宋简体" w:hAnsi="方正小标宋简体" w:eastAsia="方正小标宋简体" w:cs="方正小标宋简体"/>
          <w:bCs/>
          <w:color w:val="000000"/>
          <w:spacing w:val="0"/>
          <w:kern w:val="0"/>
          <w:sz w:val="56"/>
          <w:szCs w:val="56"/>
          <w:lang w:eastAsia="zh-CN" w:bidi="ar"/>
        </w:rPr>
        <w:t>新疆维吾尔自治区</w:t>
      </w:r>
      <w:r>
        <w:rPr>
          <w:rFonts w:hint="eastAsia" w:ascii="方正小标宋简体" w:hAnsi="方正小标宋简体" w:eastAsia="方正小标宋简体" w:cs="方正小标宋简体"/>
          <w:bCs/>
          <w:color w:val="000000"/>
          <w:spacing w:val="0"/>
          <w:kern w:val="0"/>
          <w:sz w:val="56"/>
          <w:szCs w:val="56"/>
          <w:lang w:bidi="ar"/>
        </w:rPr>
        <w:t>地震行政处罚裁</w:t>
      </w:r>
      <w:r>
        <w:rPr>
          <w:sz w:val="24"/>
        </w:rPr>
        <mc:AlternateContent>
          <mc:Choice Requires="wps">
            <w:drawing>
              <wp:anchor distT="0" distB="0" distL="114300" distR="114300" simplePos="0" relativeHeight="251660288" behindDoc="1" locked="0" layoutInCell="1" allowOverlap="1">
                <wp:simplePos x="0" y="0"/>
                <wp:positionH relativeFrom="column">
                  <wp:posOffset>-802640</wp:posOffset>
                </wp:positionH>
                <wp:positionV relativeFrom="paragraph">
                  <wp:posOffset>7481570</wp:posOffset>
                </wp:positionV>
                <wp:extent cx="685800" cy="1085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85800" cy="1085850"/>
                        </a:xfrm>
                        <a:prstGeom prst="rect">
                          <a:avLst/>
                        </a:prstGeom>
                        <a:noFill/>
                        <a:ln w="15875">
                          <a:noFill/>
                        </a:ln>
                      </wps:spPr>
                      <wps:txbx>
                        <w:txbxContent>
                          <w:p w14:paraId="26AA1420">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11</w:t>
                            </w:r>
                            <w:r>
                              <w:rPr>
                                <w:rFonts w:hint="eastAsia" w:ascii="宋体" w:hAnsi="宋体" w:eastAsia="宋体" w:cs="宋体"/>
                                <w:sz w:val="28"/>
                                <w:szCs w:val="28"/>
                                <w:lang w:val="en"/>
                              </w:rPr>
                              <w:t xml:space="preserve"> —</w:t>
                            </w:r>
                          </w:p>
                          <w:p w14:paraId="658283D1"/>
                        </w:txbxContent>
                      </wps:txbx>
                      <wps:bodyPr vert="eaVert" upright="1"/>
                    </wps:wsp>
                  </a:graphicData>
                </a:graphic>
              </wp:anchor>
            </w:drawing>
          </mc:Choice>
          <mc:Fallback>
            <w:pict>
              <v:shape id="_x0000_s1026" o:spid="_x0000_s1026" o:spt="202" type="#_x0000_t202" style="position:absolute;left:0pt;margin-left:-63.2pt;margin-top:589.1pt;height:85.5pt;width:54pt;z-index:-251656192;mso-width-relative:page;mso-height-relative:page;" filled="f" stroked="f" coordsize="21600,21600" o:gfxdata="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xndX13gAAAA4BAAAPAAAAAAAAAAEAIAAAACIAAABkcnMvZG93bnJldi54&#10;bWxQSwECFAAUAAAACACHTuJAnI8ybrsBAABmAwAADgAAAAAAAAABACAAAAAtAQAAZHJzL2Uyb0Rv&#10;Yy54bWxQSwUGAAAAAAYABgBZAQAAWgUAAAAA&#10;">
                <v:fill on="f" focussize="0,0"/>
                <v:stroke on="f" weight="1.25pt"/>
                <v:imagedata o:title=""/>
                <o:lock v:ext="edit" aspectratio="f"/>
                <v:textbox style="layout-flow:vertical-ideographic;">
                  <w:txbxContent>
                    <w:p w14:paraId="26AA1420">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11</w:t>
                      </w:r>
                      <w:r>
                        <w:rPr>
                          <w:rFonts w:hint="eastAsia" w:ascii="宋体" w:hAnsi="宋体" w:eastAsia="宋体" w:cs="宋体"/>
                          <w:sz w:val="28"/>
                          <w:szCs w:val="28"/>
                          <w:lang w:val="en"/>
                        </w:rPr>
                        <w:t xml:space="preserve"> —</w:t>
                      </w:r>
                    </w:p>
                    <w:p w14:paraId="658283D1"/>
                  </w:txbxContent>
                </v:textbox>
              </v:shape>
            </w:pict>
          </mc:Fallback>
        </mc:AlternateContent>
      </w:r>
      <w:r>
        <w:rPr>
          <w:rFonts w:hint="eastAsia" w:ascii="方正小标宋简体" w:hAnsi="方正小标宋简体" w:eastAsia="方正小标宋简体" w:cs="方正小标宋简体"/>
          <w:bCs/>
          <w:color w:val="000000"/>
          <w:spacing w:val="0"/>
          <w:kern w:val="0"/>
          <w:sz w:val="56"/>
          <w:szCs w:val="56"/>
          <w:lang w:bidi="ar"/>
        </w:rPr>
        <w:t>量权基准</w:t>
      </w:r>
    </w:p>
    <w:p w14:paraId="57B977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pacing w:val="0"/>
          <w:kern w:val="0"/>
          <w:sz w:val="56"/>
          <w:szCs w:val="56"/>
          <w:lang w:eastAsia="zh-CN" w:bidi="ar"/>
        </w:rPr>
      </w:pPr>
    </w:p>
    <w:tbl>
      <w:tblPr>
        <w:tblStyle w:val="4"/>
        <w:tblW w:w="0" w:type="auto"/>
        <w:tblInd w:w="91" w:type="dxa"/>
        <w:tblLayout w:type="autofit"/>
        <w:tblCellMar>
          <w:top w:w="0" w:type="dxa"/>
          <w:left w:w="108" w:type="dxa"/>
          <w:bottom w:w="0" w:type="dxa"/>
          <w:right w:w="108" w:type="dxa"/>
        </w:tblCellMar>
      </w:tblPr>
      <w:tblGrid>
        <w:gridCol w:w="516"/>
        <w:gridCol w:w="1551"/>
        <w:gridCol w:w="2989"/>
        <w:gridCol w:w="2989"/>
        <w:gridCol w:w="1176"/>
        <w:gridCol w:w="1937"/>
        <w:gridCol w:w="2058"/>
        <w:gridCol w:w="867"/>
      </w:tblGrid>
      <w:tr w14:paraId="29AF5576">
        <w:tblPrEx>
          <w:tblCellMar>
            <w:top w:w="0" w:type="dxa"/>
            <w:left w:w="108" w:type="dxa"/>
            <w:bottom w:w="0" w:type="dxa"/>
            <w:right w:w="108" w:type="dxa"/>
          </w:tblCellMar>
        </w:tblPrEx>
        <w:trPr>
          <w:trHeight w:val="811" w:hRule="atLeast"/>
          <w:tblHead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8F305A7">
            <w:pPr>
              <w:widowControl/>
              <w:spacing w:line="320" w:lineRule="exact"/>
              <w:jc w:val="center"/>
              <w:textAlignment w:val="center"/>
              <w:rPr>
                <w:rFonts w:hint="eastAsia" w:ascii="黑体" w:hAnsi="黑体" w:eastAsia="黑体" w:cs="黑体"/>
                <w:bCs/>
                <w:color w:val="000000"/>
                <w:spacing w:val="0"/>
                <w:kern w:val="0"/>
                <w:sz w:val="30"/>
                <w:szCs w:val="30"/>
                <w:lang w:bidi="ar"/>
              </w:rPr>
            </w:pPr>
            <w:r>
              <w:rPr>
                <w:rFonts w:hint="eastAsia" w:ascii="黑体" w:hAnsi="黑体" w:eastAsia="黑体" w:cs="黑体"/>
                <w:bCs/>
                <w:color w:val="000000"/>
                <w:spacing w:val="0"/>
                <w:kern w:val="0"/>
                <w:sz w:val="30"/>
                <w:szCs w:val="30"/>
                <w:lang w:bidi="ar"/>
              </w:rPr>
              <w:t>编</w:t>
            </w:r>
          </w:p>
          <w:p w14:paraId="6F0085AD">
            <w:pPr>
              <w:widowControl/>
              <w:spacing w:line="320" w:lineRule="exact"/>
              <w:jc w:val="center"/>
              <w:textAlignment w:val="center"/>
              <w:rPr>
                <w:rFonts w:hint="eastAsia" w:ascii="黑体" w:hAnsi="黑体" w:eastAsia="黑体" w:cs="黑体"/>
                <w:bCs/>
                <w:color w:val="000000"/>
                <w:spacing w:val="0"/>
                <w:sz w:val="30"/>
                <w:szCs w:val="30"/>
              </w:rPr>
            </w:pPr>
            <w:r>
              <w:rPr>
                <w:rFonts w:hint="eastAsia" w:ascii="黑体" w:hAnsi="黑体" w:eastAsia="黑体" w:cs="黑体"/>
                <w:bCs/>
                <w:color w:val="000000"/>
                <w:spacing w:val="0"/>
                <w:kern w:val="0"/>
                <w:sz w:val="30"/>
                <w:szCs w:val="30"/>
                <w:lang w:bidi="ar"/>
              </w:rPr>
              <w:t>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5769B9">
            <w:pPr>
              <w:widowControl/>
              <w:spacing w:line="240" w:lineRule="auto"/>
              <w:jc w:val="center"/>
              <w:textAlignment w:val="center"/>
              <w:rPr>
                <w:rFonts w:hint="eastAsia" w:ascii="黑体" w:hAnsi="黑体" w:eastAsia="黑体" w:cs="黑体"/>
                <w:bCs/>
                <w:color w:val="000000"/>
                <w:spacing w:val="0"/>
                <w:sz w:val="30"/>
                <w:szCs w:val="30"/>
              </w:rPr>
            </w:pPr>
            <w:r>
              <w:rPr>
                <w:rFonts w:hint="eastAsia" w:ascii="黑体" w:hAnsi="黑体" w:eastAsia="黑体" w:cs="黑体"/>
                <w:bCs/>
                <w:color w:val="000000"/>
                <w:spacing w:val="0"/>
                <w:kern w:val="0"/>
                <w:sz w:val="30"/>
                <w:szCs w:val="30"/>
                <w:lang w:bidi="ar"/>
              </w:rPr>
              <w:t>违法行为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C47ED0">
            <w:pPr>
              <w:widowControl/>
              <w:spacing w:line="240" w:lineRule="auto"/>
              <w:jc w:val="center"/>
              <w:textAlignment w:val="center"/>
              <w:rPr>
                <w:rFonts w:hint="eastAsia" w:ascii="黑体" w:hAnsi="黑体" w:eastAsia="黑体" w:cs="黑体"/>
                <w:bCs/>
                <w:color w:val="000000"/>
                <w:spacing w:val="0"/>
                <w:sz w:val="30"/>
                <w:szCs w:val="30"/>
              </w:rPr>
            </w:pPr>
            <w:r>
              <w:rPr>
                <w:rFonts w:hint="eastAsia" w:ascii="黑体" w:hAnsi="黑体" w:eastAsia="黑体" w:cs="黑体"/>
                <w:bCs/>
                <w:color w:val="000000"/>
                <w:spacing w:val="0"/>
                <w:kern w:val="0"/>
                <w:sz w:val="30"/>
                <w:szCs w:val="30"/>
                <w:lang w:bidi="ar"/>
              </w:rPr>
              <w:t>法定依据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C1418B">
            <w:pPr>
              <w:widowControl/>
              <w:spacing w:line="240" w:lineRule="auto"/>
              <w:jc w:val="center"/>
              <w:textAlignment w:val="center"/>
              <w:rPr>
                <w:rFonts w:hint="eastAsia" w:ascii="黑体" w:hAnsi="黑体" w:eastAsia="黑体" w:cs="黑体"/>
                <w:bCs/>
                <w:color w:val="000000"/>
                <w:spacing w:val="0"/>
                <w:sz w:val="30"/>
                <w:szCs w:val="30"/>
              </w:rPr>
            </w:pPr>
            <w:r>
              <w:rPr>
                <w:rFonts w:hint="eastAsia" w:ascii="黑体" w:hAnsi="黑体" w:eastAsia="黑体" w:cs="黑体"/>
                <w:bCs/>
                <w:color w:val="000000"/>
                <w:spacing w:val="0"/>
                <w:kern w:val="0"/>
                <w:sz w:val="30"/>
                <w:szCs w:val="30"/>
                <w:lang w:bidi="ar"/>
              </w:rPr>
              <w:t>处罚依据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F63E9E">
            <w:pPr>
              <w:widowControl/>
              <w:spacing w:line="320" w:lineRule="exact"/>
              <w:jc w:val="center"/>
              <w:textAlignment w:val="center"/>
              <w:rPr>
                <w:rFonts w:hint="eastAsia" w:ascii="黑体" w:hAnsi="黑体" w:eastAsia="黑体" w:cs="黑体"/>
                <w:bCs/>
                <w:color w:val="000000"/>
                <w:spacing w:val="0"/>
                <w:kern w:val="0"/>
                <w:sz w:val="30"/>
                <w:szCs w:val="30"/>
                <w:lang w:bidi="ar"/>
              </w:rPr>
            </w:pPr>
            <w:r>
              <w:rPr>
                <w:rFonts w:hint="eastAsia" w:ascii="黑体" w:hAnsi="黑体" w:eastAsia="黑体" w:cs="黑体"/>
                <w:bCs/>
                <w:color w:val="000000"/>
                <w:spacing w:val="0"/>
                <w:kern w:val="0"/>
                <w:sz w:val="30"/>
                <w:szCs w:val="30"/>
                <w:lang w:bidi="ar"/>
              </w:rPr>
              <w:t>裁量</w:t>
            </w:r>
          </w:p>
          <w:p w14:paraId="5BF40F96">
            <w:pPr>
              <w:widowControl/>
              <w:spacing w:line="320" w:lineRule="exact"/>
              <w:jc w:val="center"/>
              <w:textAlignment w:val="center"/>
              <w:rPr>
                <w:rFonts w:hint="eastAsia" w:ascii="黑体" w:hAnsi="黑体" w:eastAsia="黑体" w:cs="黑体"/>
                <w:bCs/>
                <w:color w:val="000000"/>
                <w:spacing w:val="0"/>
                <w:sz w:val="30"/>
                <w:szCs w:val="30"/>
              </w:rPr>
            </w:pPr>
            <w:r>
              <w:rPr>
                <w:rFonts w:hint="eastAsia" w:ascii="黑体" w:hAnsi="黑体" w:eastAsia="黑体" w:cs="黑体"/>
                <w:bCs/>
                <w:color w:val="000000"/>
                <w:spacing w:val="0"/>
                <w:kern w:val="0"/>
                <w:sz w:val="30"/>
                <w:szCs w:val="30"/>
                <w:lang w:bidi="ar"/>
              </w:rPr>
              <w:t>档次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1367D2">
            <w:pPr>
              <w:widowControl/>
              <w:spacing w:line="240" w:lineRule="auto"/>
              <w:jc w:val="center"/>
              <w:textAlignment w:val="center"/>
              <w:rPr>
                <w:rFonts w:hint="eastAsia" w:ascii="黑体" w:hAnsi="黑体" w:eastAsia="黑体" w:cs="黑体"/>
                <w:bCs/>
                <w:color w:val="000000"/>
                <w:spacing w:val="0"/>
                <w:sz w:val="30"/>
                <w:szCs w:val="30"/>
              </w:rPr>
            </w:pPr>
            <w:r>
              <w:rPr>
                <w:rFonts w:hint="eastAsia" w:ascii="黑体" w:hAnsi="黑体" w:eastAsia="黑体" w:cs="黑体"/>
                <w:bCs/>
                <w:color w:val="000000"/>
                <w:spacing w:val="0"/>
                <w:kern w:val="0"/>
                <w:sz w:val="30"/>
                <w:szCs w:val="30"/>
                <w:lang w:bidi="ar"/>
              </w:rPr>
              <w:t>违法情节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AE73D0">
            <w:pPr>
              <w:widowControl/>
              <w:spacing w:line="240" w:lineRule="auto"/>
              <w:jc w:val="center"/>
              <w:textAlignment w:val="center"/>
              <w:rPr>
                <w:rFonts w:hint="eastAsia" w:ascii="黑体" w:hAnsi="黑体" w:eastAsia="黑体" w:cs="黑体"/>
                <w:bCs/>
                <w:color w:val="000000"/>
                <w:spacing w:val="0"/>
                <w:sz w:val="30"/>
                <w:szCs w:val="30"/>
              </w:rPr>
            </w:pPr>
            <w:r>
              <w:rPr>
                <w:rFonts w:hint="eastAsia" w:ascii="黑体" w:hAnsi="黑体" w:eastAsia="黑体" w:cs="黑体"/>
                <w:bCs/>
                <w:color w:val="000000"/>
                <w:spacing w:val="0"/>
                <w:kern w:val="0"/>
                <w:sz w:val="30"/>
                <w:szCs w:val="30"/>
                <w:lang w:bidi="ar"/>
              </w:rPr>
              <w:t>裁量幅度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47E6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Cs/>
                <w:color w:val="000000"/>
                <w:spacing w:val="0"/>
                <w:kern w:val="0"/>
                <w:sz w:val="30"/>
                <w:szCs w:val="30"/>
                <w:lang w:bidi="ar"/>
              </w:rPr>
            </w:pPr>
            <w:r>
              <w:rPr>
                <w:rFonts w:hint="eastAsia" w:ascii="黑体" w:hAnsi="黑体" w:eastAsia="黑体" w:cs="黑体"/>
                <w:bCs/>
                <w:color w:val="000000"/>
                <w:spacing w:val="0"/>
                <w:kern w:val="0"/>
                <w:sz w:val="30"/>
                <w:szCs w:val="30"/>
                <w:lang w:bidi="ar"/>
              </w:rPr>
              <w:t>实施</w:t>
            </w:r>
          </w:p>
          <w:p w14:paraId="1609F8E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黑体" w:hAnsi="黑体" w:eastAsia="黑体" w:cs="黑体"/>
                <w:bCs/>
                <w:color w:val="000000"/>
                <w:spacing w:val="0"/>
                <w:sz w:val="30"/>
                <w:szCs w:val="30"/>
              </w:rPr>
            </w:pPr>
            <w:r>
              <w:rPr>
                <w:rFonts w:hint="eastAsia" w:ascii="黑体" w:hAnsi="黑体" w:eastAsia="黑体" w:cs="黑体"/>
                <w:bCs/>
                <w:color w:val="000000"/>
                <w:spacing w:val="0"/>
                <w:kern w:val="0"/>
                <w:sz w:val="30"/>
                <w:szCs w:val="30"/>
                <w:lang w:bidi="ar"/>
              </w:rPr>
              <w:t>层级</w:t>
            </w:r>
          </w:p>
        </w:tc>
      </w:tr>
      <w:tr w14:paraId="7686AA3B">
        <w:tblPrEx>
          <w:tblCellMar>
            <w:top w:w="0" w:type="dxa"/>
            <w:left w:w="108" w:type="dxa"/>
            <w:bottom w:w="0" w:type="dxa"/>
            <w:right w:w="108" w:type="dxa"/>
          </w:tblCellMar>
        </w:tblPrEx>
        <w:trPr>
          <w:trHeight w:val="2162"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BCEAD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85BC00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侵占、毁损、拆除或者擅自移动地震监测设施</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033880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《中华人民共和国防震减灾法》第二十三条第二款规定：任何单位和个人不得侵占、毁损、拆除或者擅自移动地震监测设施。</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《地震监测管理条例》第二十六条规定：禁止占用、拆除、损坏下列地震监测设施： （一）地震监测仪器、设备和装置；（二）供地震监测使用的山洞、观测井（泉）；（三）地震监测台网中心、中继站、遥测点的用房；（四）地震监测标志；（五）地震监测专用无线通信频段、信道和通信设施；（六）用于地震监测的供电、供水设施。</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7EB191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单位有前款所列违法行为，情节严重的，处二万元以上二十万元以下的罚款；个人有前款所列违法行为，情节严重的，处</w:t>
            </w:r>
            <w:r>
              <w:rPr>
                <w:rFonts w:hint="eastAsia" w:ascii="仿宋_GB2312" w:hAnsi="仿宋_GB2312" w:cs="仿宋_GB2312"/>
                <w:color w:val="000000"/>
                <w:spacing w:val="0"/>
                <w:kern w:val="0"/>
                <w:sz w:val="24"/>
                <w:szCs w:val="24"/>
                <w:lang w:eastAsia="zh-CN" w:bidi="ar"/>
              </w:rPr>
              <w:t>二</w:t>
            </w:r>
            <w:r>
              <w:rPr>
                <w:rFonts w:hint="eastAsia" w:ascii="仿宋_GB2312" w:hAnsi="仿宋_GB2312" w:eastAsia="仿宋_GB2312" w:cs="仿宋_GB2312"/>
                <w:color w:val="000000"/>
                <w:spacing w:val="0"/>
                <w:kern w:val="0"/>
                <w:sz w:val="24"/>
                <w:szCs w:val="24"/>
                <w:lang w:bidi="ar"/>
              </w:rPr>
              <w:t>千元以下的罚款。构成违反治安管理行为的。由公安机关依法给予处罚。</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 xml:space="preserve">《地震监测管理条例》第三十六条规定：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 </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【部门规章】</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《水库地震监测管理办法》第二十五条规定：有下列违法行为之一的，按照《中华人民共和国防震减灾法》《地震监测管理条例》的规定，追究法律责任：（一）破坏水库地震监测设施的。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9FCEE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轻微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47DCF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侵占、毁损、拆除或者擅自移动地震监测设施，未对地震观测活动造成直接影响，在责令期限内已停止违法行为，能主动恢复原状或采取补救措施、消除不良后果的。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144B7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lang w:bidi="ar"/>
              </w:rPr>
              <w:t>不予处罚，应当进行教育。</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D43ADC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eastAsia="zh-CN" w:bidi="ar"/>
              </w:rPr>
              <w:t>自治区</w:t>
            </w:r>
            <w:r>
              <w:rPr>
                <w:rFonts w:hint="eastAsia" w:ascii="仿宋_GB2312" w:hAnsi="仿宋_GB2312" w:eastAsia="仿宋_GB2312" w:cs="仿宋_GB2312"/>
                <w:color w:val="000000"/>
                <w:spacing w:val="0"/>
                <w:kern w:val="0"/>
                <w:sz w:val="24"/>
                <w:szCs w:val="24"/>
                <w:lang w:bidi="ar"/>
              </w:rPr>
              <w:t>级、</w:t>
            </w:r>
            <w:r>
              <w:rPr>
                <w:rFonts w:hint="eastAsia" w:ascii="仿宋_GB2312" w:hAnsi="仿宋_GB2312" w:eastAsia="仿宋_GB2312" w:cs="仿宋_GB2312"/>
                <w:color w:val="000000"/>
                <w:spacing w:val="0"/>
                <w:kern w:val="0"/>
                <w:sz w:val="24"/>
                <w:szCs w:val="24"/>
                <w:lang w:eastAsia="zh-CN" w:bidi="ar"/>
              </w:rPr>
              <w:t>地州市</w:t>
            </w:r>
            <w:r>
              <w:rPr>
                <w:rFonts w:hint="eastAsia" w:ascii="仿宋_GB2312" w:hAnsi="仿宋_GB2312" w:eastAsia="仿宋_GB2312" w:cs="仿宋_GB2312"/>
                <w:color w:val="000000"/>
                <w:spacing w:val="0"/>
                <w:kern w:val="0"/>
                <w:sz w:val="24"/>
                <w:szCs w:val="24"/>
                <w:lang w:bidi="ar"/>
              </w:rPr>
              <w:t>级、县</w:t>
            </w:r>
            <w:r>
              <w:rPr>
                <w:rFonts w:hint="eastAsia" w:ascii="仿宋_GB2312" w:hAnsi="仿宋_GB2312" w:eastAsia="仿宋_GB2312" w:cs="仿宋_GB2312"/>
                <w:color w:val="000000"/>
                <w:spacing w:val="0"/>
                <w:kern w:val="0"/>
                <w:sz w:val="24"/>
                <w:szCs w:val="24"/>
                <w:lang w:eastAsia="zh-CN" w:bidi="ar"/>
              </w:rPr>
              <w:t>市区</w:t>
            </w:r>
            <w:r>
              <w:rPr>
                <w:rFonts w:hint="eastAsia" w:ascii="仿宋_GB2312" w:hAnsi="仿宋_GB2312" w:eastAsia="仿宋_GB2312" w:cs="仿宋_GB2312"/>
                <w:color w:val="000000"/>
                <w:spacing w:val="0"/>
                <w:kern w:val="0"/>
                <w:sz w:val="24"/>
                <w:szCs w:val="24"/>
                <w:lang w:bidi="ar"/>
              </w:rPr>
              <w:t>级</w:t>
            </w:r>
          </w:p>
        </w:tc>
      </w:tr>
      <w:tr w14:paraId="25EA896C">
        <w:tblPrEx>
          <w:tblCellMar>
            <w:top w:w="0" w:type="dxa"/>
            <w:left w:w="108" w:type="dxa"/>
            <w:bottom w:w="0" w:type="dxa"/>
            <w:right w:w="108" w:type="dxa"/>
          </w:tblCellMar>
        </w:tblPrEx>
        <w:trPr>
          <w:trHeight w:val="224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70F4A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58B50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AF89B5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3E057B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CEDE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一般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11773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侵占、毁损、拆除或者擅自移动地震监测设施，虽未造成直接影响，但违法行为被发现后，在责令期限内没有停止违法行为，恢复原状或者采取其他补救措施的。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D7808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责令停止违法行为，恢复原状或者采取其他补救措施。造成损失的，依法承担赔偿责任。</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对个人和单位给予警告。</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0D796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70B3C5F5">
        <w:tblPrEx>
          <w:tblCellMar>
            <w:top w:w="0" w:type="dxa"/>
            <w:left w:w="108" w:type="dxa"/>
            <w:bottom w:w="0" w:type="dxa"/>
            <w:right w:w="108" w:type="dxa"/>
          </w:tblCellMar>
        </w:tblPrEx>
        <w:trPr>
          <w:trHeight w:val="237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34C94E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99378A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B4C51D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B49EF8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5680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8AA9D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lang w:bidi="ar"/>
              </w:rPr>
              <w:t>侵占、毁损、拆除或者擅自移动地震监测设施，造成监测仪器和装置无法正常运转，监测数据不准确，经修复，监测设施可以正常运行的。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3DC39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对个人和单位给予警告</w:t>
            </w:r>
            <w:r>
              <w:rPr>
                <w:rFonts w:hint="eastAsia" w:ascii="仿宋_GB2312" w:hAnsi="仿宋_GB2312" w:cs="仿宋_GB2312"/>
                <w:color w:val="000000"/>
                <w:spacing w:val="0"/>
                <w:kern w:val="0"/>
                <w:sz w:val="24"/>
                <w:szCs w:val="24"/>
                <w:lang w:eastAsia="zh-CN" w:bidi="ar"/>
              </w:rPr>
              <w:t>。</w:t>
            </w:r>
            <w:r>
              <w:rPr>
                <w:rFonts w:hint="eastAsia" w:ascii="仿宋_GB2312" w:hAnsi="仿宋_GB2312" w:eastAsia="仿宋_GB2312" w:cs="仿宋_GB2312"/>
                <w:color w:val="000000"/>
                <w:spacing w:val="0"/>
                <w:kern w:val="0"/>
                <w:sz w:val="24"/>
                <w:szCs w:val="24"/>
                <w:lang w:bidi="ar"/>
              </w:rPr>
              <w:t>责令停止违法行为，恢复原状或者采取其他补救措施。造成损失的，依法承担赔偿责任。</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对个人处1000元以下的罚款，对单位处20000元以上100000元以下的罚款。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AC3FC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2F9BAEA7">
        <w:tblPrEx>
          <w:tblCellMar>
            <w:top w:w="0" w:type="dxa"/>
            <w:left w:w="108" w:type="dxa"/>
            <w:bottom w:w="0" w:type="dxa"/>
            <w:right w:w="108" w:type="dxa"/>
          </w:tblCellMar>
        </w:tblPrEx>
        <w:trPr>
          <w:trHeight w:val="42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01AC5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92ECE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9D171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A76B1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A746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特别严重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C6E49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侵占、毁损、拆除或者擅自移动地震监测设施，造成监测仪器和装置损毁，监测数据中断，监测设施功能丧失的。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B0F31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对个人和单位给予警告</w:t>
            </w:r>
            <w:r>
              <w:rPr>
                <w:rFonts w:hint="eastAsia" w:ascii="仿宋_GB2312" w:hAnsi="仿宋_GB2312" w:cs="仿宋_GB2312"/>
                <w:color w:val="000000"/>
                <w:spacing w:val="0"/>
                <w:kern w:val="0"/>
                <w:sz w:val="24"/>
                <w:szCs w:val="24"/>
                <w:lang w:val="en" w:eastAsia="zh-CN" w:bidi="ar"/>
              </w:rPr>
              <w:t>。</w:t>
            </w:r>
            <w:r>
              <w:rPr>
                <w:rStyle w:val="6"/>
                <w:rFonts w:hint="eastAsia" w:ascii="仿宋_GB2312" w:hAnsi="仿宋_GB2312" w:eastAsia="仿宋_GB2312" w:cs="仿宋_GB2312"/>
                <w:spacing w:val="0"/>
                <w:sz w:val="24"/>
                <w:szCs w:val="24"/>
                <w:lang w:bidi="ar"/>
              </w:rPr>
              <w:t>责令停止违法行为，恢复原状或者采取其他补救措施。造成损失的，依法承担赔偿责任。</w:t>
            </w:r>
            <w:r>
              <w:rPr>
                <w:rStyle w:val="6"/>
                <w:rFonts w:hint="eastAsia" w:ascii="仿宋_GB2312" w:hAnsi="仿宋_GB2312" w:eastAsia="仿宋_GB2312" w:cs="仿宋_GB2312"/>
                <w:spacing w:val="0"/>
                <w:sz w:val="24"/>
                <w:szCs w:val="24"/>
                <w:lang w:bidi="ar"/>
              </w:rPr>
              <w:br w:type="textWrapping"/>
            </w:r>
            <w:r>
              <w:rPr>
                <w:rStyle w:val="6"/>
                <w:rFonts w:hint="eastAsia" w:ascii="仿宋_GB2312" w:hAnsi="仿宋_GB2312" w:eastAsia="仿宋_GB2312" w:cs="仿宋_GB2312"/>
                <w:spacing w:val="0"/>
                <w:sz w:val="24"/>
                <w:szCs w:val="24"/>
                <w:lang w:bidi="ar"/>
              </w:rPr>
              <w:t>对个人处1000元以上2000元以下的罚款，对单位处100000元以上200000元以下的罚款。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68B77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1E58062A">
        <w:tblPrEx>
          <w:tblCellMar>
            <w:top w:w="0" w:type="dxa"/>
            <w:left w:w="108" w:type="dxa"/>
            <w:bottom w:w="0" w:type="dxa"/>
            <w:right w:w="108" w:type="dxa"/>
          </w:tblCellMar>
        </w:tblPrEx>
        <w:trPr>
          <w:trHeight w:val="2572"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DAB98B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27924D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在地震观测环境保护范围内从事法律法规禁止的行为，危害地震观测环境</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4DCC2B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二十三条第三款规定：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 xml:space="preserve">《地震监测管理条例》第二十八条规定：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 </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EC11CE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 （二）危害地震观测环境的；……单位有前款所列违法行为，情节严重的，处二万元以上二十万元以下的罚款；个人有前款所列违法行为，情节严重的，处</w:t>
            </w:r>
            <w:r>
              <w:rPr>
                <w:rFonts w:hint="eastAsia" w:ascii="仿宋_GB2312" w:hAnsi="仿宋_GB2312" w:cs="仿宋_GB2312"/>
                <w:color w:val="000000"/>
                <w:spacing w:val="0"/>
                <w:kern w:val="0"/>
                <w:sz w:val="24"/>
                <w:szCs w:val="24"/>
                <w:lang w:eastAsia="zh-CN" w:bidi="ar"/>
              </w:rPr>
              <w:t>二</w:t>
            </w:r>
            <w:r>
              <w:rPr>
                <w:rFonts w:hint="eastAsia" w:ascii="仿宋_GB2312" w:hAnsi="仿宋_GB2312" w:eastAsia="仿宋_GB2312" w:cs="仿宋_GB2312"/>
                <w:color w:val="000000"/>
                <w:spacing w:val="0"/>
                <w:kern w:val="0"/>
                <w:sz w:val="24"/>
                <w:szCs w:val="24"/>
                <w:lang w:bidi="ar"/>
              </w:rPr>
              <w:t>千元以下的罚款。构成违反治安管理行为的。由公安机关依法给予处罚。</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地震监测管理条例》第三十六条规定：有本条例第二十六条、第二十八条所列行为之一的，由国务院地震工作主管部门或者县级以上地方人民政府负责管理地震工作的部门或者机构给予警告，责令停止违法行为，对个人可以处5000元以下的罚款，对单位处2万元以上10万元以下的罚款；构成犯罪的，依法追究刑事责任；造成损失的，依法承担赔偿责任。</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【部门规章】</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《水库地震监测管理办法》第二十五条规定：有下列违法行为之一的，按照《中华人民共和国防震减灾法》《地震监测管理条例》的规定，追究法律责任：（二）危害水库地震观测环境的。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E908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轻微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BB0A0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在已划定的地震观测环境保护范围内从事防震减灾法律法规禁止的活动，未对地震观测环境造成危害后果，在责令期限内已停止违法行为，恢复原状或者采取其他补救措施的。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1E7378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kern w:val="0"/>
                <w:sz w:val="24"/>
                <w:szCs w:val="24"/>
                <w:lang w:bidi="ar"/>
              </w:rPr>
            </w:pPr>
            <w:r>
              <w:rPr>
                <w:rFonts w:hint="eastAsia" w:ascii="仿宋_GB2312" w:hAnsi="仿宋_GB2312" w:eastAsia="仿宋_GB2312" w:cs="仿宋_GB2312"/>
                <w:color w:val="000000"/>
                <w:spacing w:val="0"/>
                <w:kern w:val="0"/>
                <w:sz w:val="24"/>
                <w:szCs w:val="24"/>
                <w:lang w:bidi="ar"/>
              </w:rPr>
              <w:t>不予处罚，应当进行教育。</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8EABBD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eastAsia="zh-CN" w:bidi="ar"/>
              </w:rPr>
              <w:t>自治区</w:t>
            </w:r>
            <w:r>
              <w:rPr>
                <w:rFonts w:hint="eastAsia" w:ascii="仿宋_GB2312" w:hAnsi="仿宋_GB2312" w:eastAsia="仿宋_GB2312" w:cs="仿宋_GB2312"/>
                <w:color w:val="000000"/>
                <w:spacing w:val="0"/>
                <w:kern w:val="0"/>
                <w:sz w:val="24"/>
                <w:szCs w:val="24"/>
                <w:lang w:bidi="ar"/>
              </w:rPr>
              <w:t>级、</w:t>
            </w:r>
            <w:r>
              <w:rPr>
                <w:rFonts w:hint="eastAsia" w:ascii="仿宋_GB2312" w:hAnsi="仿宋_GB2312" w:eastAsia="仿宋_GB2312" w:cs="仿宋_GB2312"/>
                <w:color w:val="000000"/>
                <w:spacing w:val="0"/>
                <w:kern w:val="0"/>
                <w:sz w:val="24"/>
                <w:szCs w:val="24"/>
                <w:lang w:eastAsia="zh-CN" w:bidi="ar"/>
              </w:rPr>
              <w:t>地州市</w:t>
            </w:r>
            <w:r>
              <w:rPr>
                <w:rFonts w:hint="eastAsia" w:ascii="仿宋_GB2312" w:hAnsi="仿宋_GB2312" w:eastAsia="仿宋_GB2312" w:cs="仿宋_GB2312"/>
                <w:color w:val="000000"/>
                <w:spacing w:val="0"/>
                <w:kern w:val="0"/>
                <w:sz w:val="24"/>
                <w:szCs w:val="24"/>
                <w:lang w:bidi="ar"/>
              </w:rPr>
              <w:t>级、县</w:t>
            </w:r>
            <w:r>
              <w:rPr>
                <w:rFonts w:hint="eastAsia" w:ascii="仿宋_GB2312" w:hAnsi="仿宋_GB2312" w:eastAsia="仿宋_GB2312" w:cs="仿宋_GB2312"/>
                <w:color w:val="000000"/>
                <w:spacing w:val="0"/>
                <w:kern w:val="0"/>
                <w:sz w:val="24"/>
                <w:szCs w:val="24"/>
                <w:lang w:eastAsia="zh-CN" w:bidi="ar"/>
              </w:rPr>
              <w:t>市区</w:t>
            </w:r>
            <w:r>
              <w:rPr>
                <w:rFonts w:hint="eastAsia" w:ascii="仿宋_GB2312" w:hAnsi="仿宋_GB2312" w:eastAsia="仿宋_GB2312" w:cs="仿宋_GB2312"/>
                <w:color w:val="000000"/>
                <w:spacing w:val="0"/>
                <w:kern w:val="0"/>
                <w:sz w:val="24"/>
                <w:szCs w:val="24"/>
                <w:lang w:bidi="ar"/>
              </w:rPr>
              <w:t>级</w:t>
            </w:r>
          </w:p>
        </w:tc>
      </w:tr>
      <w:tr w14:paraId="04D1CCCC">
        <w:tblPrEx>
          <w:tblCellMar>
            <w:top w:w="0" w:type="dxa"/>
            <w:left w:w="108" w:type="dxa"/>
            <w:bottom w:w="0" w:type="dxa"/>
            <w:right w:w="108" w:type="dxa"/>
          </w:tblCellMar>
        </w:tblPrEx>
        <w:trPr>
          <w:trHeight w:val="266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160582">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787E44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B03F6CA">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109A7F">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2E05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一般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E7807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在已划定的地震观测环境保护范围内从事防震减灾法律法规禁止的活动，虽未对地震观测环境造成危害后果，但违法行为被发现后，在责令期限内没有停止违法行为，恢复原状或者采取其他补救措施的。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B76A06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lang w:bidi="ar"/>
              </w:rPr>
              <w:t>责令停止违法行为，恢复原状或者采取其他补救措施。造成损失的，依法承担赔偿责任。</w:t>
            </w:r>
            <w:r>
              <w:rPr>
                <w:rStyle w:val="6"/>
                <w:rFonts w:hint="eastAsia" w:ascii="仿宋_GB2312" w:hAnsi="仿宋_GB2312" w:eastAsia="仿宋_GB2312" w:cs="仿宋_GB2312"/>
                <w:spacing w:val="0"/>
                <w:sz w:val="24"/>
                <w:szCs w:val="24"/>
                <w:lang w:bidi="ar"/>
              </w:rPr>
              <w:br w:type="textWrapping"/>
            </w:r>
            <w:r>
              <w:rPr>
                <w:rStyle w:val="6"/>
                <w:rFonts w:hint="eastAsia" w:ascii="仿宋_GB2312" w:hAnsi="仿宋_GB2312" w:eastAsia="仿宋_GB2312" w:cs="仿宋_GB2312"/>
                <w:spacing w:val="0"/>
                <w:sz w:val="24"/>
                <w:szCs w:val="24"/>
                <w:lang w:bidi="ar"/>
              </w:rPr>
              <w:t>对个人和单位给予警告。</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23805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2A25E42E">
        <w:tblPrEx>
          <w:tblCellMar>
            <w:top w:w="0" w:type="dxa"/>
            <w:left w:w="108" w:type="dxa"/>
            <w:bottom w:w="0" w:type="dxa"/>
            <w:right w:w="108" w:type="dxa"/>
          </w:tblCellMar>
        </w:tblPrEx>
        <w:trPr>
          <w:trHeight w:val="237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4B14C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99A67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FE8C0B">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FA0F09">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973A2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4B9D1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在已划定的地震观测环境保护范围内从事防震减灾法律法规禁止的活动，造成地震监测站点功能部分丧失或者地震观测环境部分破坏的。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23CEE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highlight w:val="none"/>
                <w:lang w:bidi="ar"/>
              </w:rPr>
              <w:t>对个人和单位给予警告</w:t>
            </w:r>
            <w:r>
              <w:rPr>
                <w:rStyle w:val="6"/>
                <w:rFonts w:hint="eastAsia" w:ascii="仿宋_GB2312" w:hAnsi="仿宋_GB2312" w:cs="仿宋_GB2312"/>
                <w:spacing w:val="0"/>
                <w:sz w:val="24"/>
                <w:szCs w:val="24"/>
                <w:highlight w:val="none"/>
                <w:lang w:eastAsia="zh-CN" w:bidi="ar"/>
              </w:rPr>
              <w:t>。</w:t>
            </w:r>
            <w:r>
              <w:rPr>
                <w:rStyle w:val="6"/>
                <w:rFonts w:hint="eastAsia" w:ascii="仿宋_GB2312" w:hAnsi="仿宋_GB2312" w:eastAsia="仿宋_GB2312" w:cs="仿宋_GB2312"/>
                <w:spacing w:val="0"/>
                <w:sz w:val="24"/>
                <w:szCs w:val="24"/>
                <w:lang w:bidi="ar"/>
              </w:rPr>
              <w:t>责令停止违法行为，恢复原状或者采取其他补救措施。造成损失的，依法承担赔偿责任。</w:t>
            </w:r>
            <w:r>
              <w:rPr>
                <w:rStyle w:val="6"/>
                <w:rFonts w:hint="eastAsia" w:ascii="仿宋_GB2312" w:hAnsi="仿宋_GB2312" w:eastAsia="仿宋_GB2312" w:cs="仿宋_GB2312"/>
                <w:spacing w:val="0"/>
                <w:sz w:val="24"/>
                <w:szCs w:val="24"/>
                <w:lang w:bidi="ar"/>
              </w:rPr>
              <w:br w:type="textWrapping"/>
            </w:r>
            <w:r>
              <w:rPr>
                <w:rStyle w:val="6"/>
                <w:rFonts w:hint="eastAsia" w:ascii="仿宋_GB2312" w:hAnsi="仿宋_GB2312" w:eastAsia="仿宋_GB2312" w:cs="仿宋_GB2312"/>
                <w:spacing w:val="0"/>
                <w:sz w:val="24"/>
                <w:szCs w:val="24"/>
                <w:lang w:bidi="ar"/>
              </w:rPr>
              <w:t>对个人处1000元以下的罚款，对单位处20000元</w:t>
            </w:r>
            <w:r>
              <w:rPr>
                <w:sz w:val="24"/>
              </w:rPr>
              <mc:AlternateContent>
                <mc:Choice Requires="wps">
                  <w:drawing>
                    <wp:anchor distT="0" distB="0" distL="114300" distR="114300" simplePos="0" relativeHeight="251661312" behindDoc="1" locked="0" layoutInCell="1" allowOverlap="1">
                      <wp:simplePos x="0" y="0"/>
                      <wp:positionH relativeFrom="column">
                        <wp:posOffset>-10294620</wp:posOffset>
                      </wp:positionH>
                      <wp:positionV relativeFrom="paragraph">
                        <wp:posOffset>-3689985</wp:posOffset>
                      </wp:positionV>
                      <wp:extent cx="685800" cy="10858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5800" cy="1085850"/>
                              </a:xfrm>
                              <a:prstGeom prst="rect">
                                <a:avLst/>
                              </a:prstGeom>
                              <a:noFill/>
                              <a:ln w="15875">
                                <a:noFill/>
                              </a:ln>
                            </wps:spPr>
                            <wps:txbx>
                              <w:txbxContent>
                                <w:p w14:paraId="30B05B6A">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12</w:t>
                                  </w:r>
                                  <w:r>
                                    <w:rPr>
                                      <w:rFonts w:hint="eastAsia" w:ascii="宋体" w:hAnsi="宋体" w:eastAsia="宋体" w:cs="宋体"/>
                                      <w:sz w:val="28"/>
                                      <w:szCs w:val="28"/>
                                      <w:lang w:val="en"/>
                                    </w:rPr>
                                    <w:t xml:space="preserve"> —</w:t>
                                  </w:r>
                                </w:p>
                                <w:p w14:paraId="1C2EC83D"/>
                              </w:txbxContent>
                            </wps:txbx>
                            <wps:bodyPr vert="eaVert" upright="1"/>
                          </wps:wsp>
                        </a:graphicData>
                      </a:graphic>
                    </wp:anchor>
                  </w:drawing>
                </mc:Choice>
                <mc:Fallback>
                  <w:pict>
                    <v:shape id="_x0000_s1026" o:spid="_x0000_s1026" o:spt="202" type="#_x0000_t202" style="position:absolute;left:0pt;margin-left:-810.6pt;margin-top:-290.55pt;height:85.5pt;width:54pt;z-index:-251655168;mso-width-relative:page;mso-height-relative:page;" filled="f" stroked="f" coordsize="21600,21600" o:gfxdata="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QjXqHgAAAAEQEAAA8AAAAAAAAAAQAgAAAAIgAAAGRycy9kb3ducmV2&#10;LnhtbFBLAQIUABQAAAAIAIdO4kB7k7iquwEAAGYDAAAOAAAAAAAAAAEAIAAAAC8BAABkcnMvZTJv&#10;RG9jLnhtbFBLBQYAAAAABgAGAFkBAABcBQAAAAA=&#10;">
                      <v:fill on="f" focussize="0,0"/>
                      <v:stroke on="f" weight="1.25pt"/>
                      <v:imagedata o:title=""/>
                      <o:lock v:ext="edit" aspectratio="f"/>
                      <v:textbox style="layout-flow:vertical-ideographic;">
                        <w:txbxContent>
                          <w:p w14:paraId="30B05B6A">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12</w:t>
                            </w:r>
                            <w:r>
                              <w:rPr>
                                <w:rFonts w:hint="eastAsia" w:ascii="宋体" w:hAnsi="宋体" w:eastAsia="宋体" w:cs="宋体"/>
                                <w:sz w:val="28"/>
                                <w:szCs w:val="28"/>
                                <w:lang w:val="en"/>
                              </w:rPr>
                              <w:t xml:space="preserve"> —</w:t>
                            </w:r>
                          </w:p>
                          <w:p w14:paraId="1C2EC83D"/>
                        </w:txbxContent>
                      </v:textbox>
                    </v:shape>
                  </w:pict>
                </mc:Fallback>
              </mc:AlternateContent>
            </w:r>
            <w:r>
              <w:rPr>
                <w:rStyle w:val="6"/>
                <w:rFonts w:hint="eastAsia" w:ascii="仿宋_GB2312" w:hAnsi="仿宋_GB2312" w:eastAsia="仿宋_GB2312" w:cs="仿宋_GB2312"/>
                <w:spacing w:val="0"/>
                <w:sz w:val="24"/>
                <w:szCs w:val="24"/>
                <w:lang w:bidi="ar"/>
              </w:rPr>
              <w:t>以上100000元以下的罚款。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35A7E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27844B98">
        <w:tblPrEx>
          <w:tblCellMar>
            <w:top w:w="0" w:type="dxa"/>
            <w:left w:w="108" w:type="dxa"/>
            <w:bottom w:w="0" w:type="dxa"/>
            <w:right w:w="108" w:type="dxa"/>
          </w:tblCellMar>
        </w:tblPrEx>
        <w:trPr>
          <w:trHeight w:val="460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57A9F9">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155CE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076D8F">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4B5998">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ECD1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特别严重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2016E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在已划定的地震观测环境保护范围内从事防震减灾法律法规禁止的活动，造成地震监测站点功能全部丧失或者地震观测环境不可恢复的。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07CBF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highlight w:val="none"/>
                <w:lang w:bidi="ar"/>
              </w:rPr>
              <w:t>对个人和单位给予警告。</w:t>
            </w:r>
            <w:r>
              <w:rPr>
                <w:rStyle w:val="6"/>
                <w:rFonts w:hint="eastAsia" w:ascii="仿宋_GB2312" w:hAnsi="仿宋_GB2312" w:eastAsia="仿宋_GB2312" w:cs="仿宋_GB2312"/>
                <w:spacing w:val="0"/>
                <w:sz w:val="24"/>
                <w:szCs w:val="24"/>
                <w:lang w:bidi="ar"/>
              </w:rPr>
              <w:t>责令停止违法行为，恢复原状或者采取其他补救措施。造成损失的，依法承担赔偿责任。</w:t>
            </w:r>
            <w:r>
              <w:rPr>
                <w:rStyle w:val="6"/>
                <w:rFonts w:hint="eastAsia" w:ascii="仿宋_GB2312" w:hAnsi="仿宋_GB2312" w:eastAsia="仿宋_GB2312" w:cs="仿宋_GB2312"/>
                <w:spacing w:val="0"/>
                <w:sz w:val="24"/>
                <w:szCs w:val="24"/>
                <w:lang w:bidi="ar"/>
              </w:rPr>
              <w:br w:type="textWrapping"/>
            </w:r>
            <w:r>
              <w:rPr>
                <w:rStyle w:val="6"/>
                <w:rFonts w:hint="eastAsia" w:ascii="仿宋_GB2312" w:hAnsi="仿宋_GB2312" w:eastAsia="仿宋_GB2312" w:cs="仿宋_GB2312"/>
                <w:spacing w:val="0"/>
                <w:sz w:val="24"/>
                <w:szCs w:val="24"/>
                <w:lang w:bidi="ar"/>
              </w:rPr>
              <w:t>对个人处1000元以上2000元以下的罚款，对单位处100000元以上200000元以下的罚款。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A4AE0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4639C0B1">
        <w:tblPrEx>
          <w:tblCellMar>
            <w:top w:w="0" w:type="dxa"/>
            <w:left w:w="108" w:type="dxa"/>
            <w:bottom w:w="0" w:type="dxa"/>
            <w:right w:w="108" w:type="dxa"/>
          </w:tblCellMar>
        </w:tblPrEx>
        <w:trPr>
          <w:trHeight w:val="2559" w:hRule="atLeast"/>
        </w:trPr>
        <w:tc>
          <w:tcPr>
            <w:tcW w:w="0" w:type="auto"/>
            <w:vMerge w:val="restart"/>
            <w:tcBorders>
              <w:top w:val="nil"/>
              <w:left w:val="single" w:color="000000" w:sz="4" w:space="0"/>
              <w:bottom w:val="single" w:color="000000" w:sz="4" w:space="0"/>
              <w:right w:val="single" w:color="000000" w:sz="4" w:space="0"/>
            </w:tcBorders>
            <w:noWrap/>
            <w:vAlign w:val="center"/>
          </w:tcPr>
          <w:p w14:paraId="29FE8A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3</w:t>
            </w:r>
          </w:p>
        </w:tc>
        <w:tc>
          <w:tcPr>
            <w:tcW w:w="0" w:type="auto"/>
            <w:vMerge w:val="restart"/>
            <w:tcBorders>
              <w:top w:val="nil"/>
              <w:left w:val="single" w:color="000000" w:sz="4" w:space="0"/>
              <w:bottom w:val="single" w:color="000000" w:sz="4" w:space="0"/>
              <w:right w:val="single" w:color="000000" w:sz="4" w:space="0"/>
            </w:tcBorders>
            <w:noWrap w:val="0"/>
            <w:vAlign w:val="center"/>
          </w:tcPr>
          <w:p w14:paraId="156CF20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破坏典型地震遗址、遗迹</w:t>
            </w:r>
          </w:p>
        </w:tc>
        <w:tc>
          <w:tcPr>
            <w:tcW w:w="0" w:type="auto"/>
            <w:vMerge w:val="restart"/>
            <w:tcBorders>
              <w:top w:val="nil"/>
              <w:left w:val="single" w:color="000000" w:sz="4" w:space="0"/>
              <w:bottom w:val="single" w:color="000000" w:sz="4" w:space="0"/>
              <w:right w:val="single" w:color="000000" w:sz="4" w:space="0"/>
            </w:tcBorders>
            <w:noWrap w:val="0"/>
            <w:vAlign w:val="center"/>
          </w:tcPr>
          <w:p w14:paraId="4740A56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六十九条第一款规定：地震灾区的县级以上地方人民政府应当组织有关部门和专家，根据地震灾害损失调查评估结果，制定清理保护方案，明确典型地震遗址、遗迹和文物保护单位以及具有历史价值与民族特色的建筑物、构筑物的保护范围和措施。</w:t>
            </w:r>
          </w:p>
        </w:tc>
        <w:tc>
          <w:tcPr>
            <w:tcW w:w="0" w:type="auto"/>
            <w:vMerge w:val="restart"/>
            <w:tcBorders>
              <w:top w:val="nil"/>
              <w:left w:val="single" w:color="000000" w:sz="4" w:space="0"/>
              <w:bottom w:val="single" w:color="000000" w:sz="4" w:space="0"/>
              <w:right w:val="single" w:color="000000" w:sz="4" w:space="0"/>
            </w:tcBorders>
            <w:noWrap w:val="0"/>
            <w:vAlign w:val="center"/>
          </w:tcPr>
          <w:p w14:paraId="0867101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八十四条规定：违反本法规定，有下列行为之一的，由国务院地震工作主管部门或者县级以上地方人民政府负责管理地震工作的部门或者机构责令停止违法行为，恢复原状或者采取其他补救措施；造成损失的，依法承担赔偿责任： （三）破坏典型地震遗址、遗迹的；……单位有前款所列违法行为，情节严重的，处二万元以上二十万元以下的罚款；个人有前款所列违法行为，情节严重的，处</w:t>
            </w:r>
            <w:r>
              <w:rPr>
                <w:rFonts w:hint="eastAsia" w:ascii="仿宋_GB2312" w:hAnsi="仿宋_GB2312" w:cs="仿宋_GB2312"/>
                <w:color w:val="000000"/>
                <w:spacing w:val="0"/>
                <w:kern w:val="0"/>
                <w:sz w:val="24"/>
                <w:szCs w:val="24"/>
                <w:lang w:eastAsia="zh-CN" w:bidi="ar"/>
              </w:rPr>
              <w:t>二</w:t>
            </w:r>
            <w:r>
              <w:rPr>
                <w:rFonts w:hint="eastAsia" w:ascii="仿宋_GB2312" w:hAnsi="仿宋_GB2312" w:eastAsia="仿宋_GB2312" w:cs="仿宋_GB2312"/>
                <w:color w:val="000000"/>
                <w:spacing w:val="0"/>
                <w:kern w:val="0"/>
                <w:sz w:val="24"/>
                <w:szCs w:val="24"/>
                <w:lang w:bidi="ar"/>
              </w:rPr>
              <w:t>千元以下的罚款。构成违反治安管理行为的。由公安机关依法给予处罚。</w:t>
            </w:r>
          </w:p>
        </w:tc>
        <w:tc>
          <w:tcPr>
            <w:tcW w:w="0" w:type="auto"/>
            <w:tcBorders>
              <w:top w:val="nil"/>
              <w:left w:val="single" w:color="000000" w:sz="4" w:space="0"/>
              <w:bottom w:val="single" w:color="000000" w:sz="4" w:space="0"/>
              <w:right w:val="single" w:color="000000" w:sz="4" w:space="0"/>
            </w:tcBorders>
            <w:noWrap/>
            <w:vAlign w:val="center"/>
          </w:tcPr>
          <w:p w14:paraId="0AE019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轻微</w:t>
            </w:r>
          </w:p>
        </w:tc>
        <w:tc>
          <w:tcPr>
            <w:tcW w:w="0" w:type="auto"/>
            <w:tcBorders>
              <w:top w:val="nil"/>
              <w:left w:val="single" w:color="000000" w:sz="4" w:space="0"/>
              <w:bottom w:val="single" w:color="000000" w:sz="4" w:space="0"/>
              <w:right w:val="single" w:color="000000" w:sz="4" w:space="0"/>
            </w:tcBorders>
            <w:noWrap w:val="0"/>
            <w:vAlign w:val="center"/>
          </w:tcPr>
          <w:p w14:paraId="59BC062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破坏典型地震遗址、遗迹，未造成危害后果，在责令期限内已停止违法行为，恢复原状或者采取其他补救措施的。</w:t>
            </w:r>
          </w:p>
        </w:tc>
        <w:tc>
          <w:tcPr>
            <w:tcW w:w="0" w:type="auto"/>
            <w:tcBorders>
              <w:top w:val="nil"/>
              <w:left w:val="single" w:color="000000" w:sz="4" w:space="0"/>
              <w:bottom w:val="single" w:color="000000" w:sz="4" w:space="0"/>
              <w:right w:val="single" w:color="000000" w:sz="4" w:space="0"/>
            </w:tcBorders>
            <w:noWrap w:val="0"/>
            <w:vAlign w:val="center"/>
          </w:tcPr>
          <w:p w14:paraId="5E72984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lang w:bidi="ar"/>
              </w:rPr>
              <w:t>不予处罚，应当进行教育。</w:t>
            </w:r>
          </w:p>
        </w:tc>
        <w:tc>
          <w:tcPr>
            <w:tcW w:w="0" w:type="auto"/>
            <w:vMerge w:val="restart"/>
            <w:tcBorders>
              <w:top w:val="nil"/>
              <w:left w:val="single" w:color="000000" w:sz="4" w:space="0"/>
              <w:bottom w:val="single" w:color="000000" w:sz="4" w:space="0"/>
              <w:right w:val="single" w:color="000000" w:sz="4" w:space="0"/>
            </w:tcBorders>
            <w:noWrap w:val="0"/>
            <w:vAlign w:val="center"/>
          </w:tcPr>
          <w:p w14:paraId="75B1DDA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eastAsia="zh-CN" w:bidi="ar"/>
              </w:rPr>
              <w:t>自治区</w:t>
            </w:r>
            <w:r>
              <w:rPr>
                <w:rFonts w:hint="eastAsia" w:ascii="仿宋_GB2312" w:hAnsi="仿宋_GB2312" w:eastAsia="仿宋_GB2312" w:cs="仿宋_GB2312"/>
                <w:color w:val="000000"/>
                <w:spacing w:val="0"/>
                <w:kern w:val="0"/>
                <w:sz w:val="24"/>
                <w:szCs w:val="24"/>
                <w:lang w:bidi="ar"/>
              </w:rPr>
              <w:t>级、</w:t>
            </w:r>
            <w:r>
              <w:rPr>
                <w:rFonts w:hint="eastAsia" w:ascii="仿宋_GB2312" w:hAnsi="仿宋_GB2312" w:eastAsia="仿宋_GB2312" w:cs="仿宋_GB2312"/>
                <w:color w:val="000000"/>
                <w:spacing w:val="0"/>
                <w:kern w:val="0"/>
                <w:sz w:val="24"/>
                <w:szCs w:val="24"/>
                <w:lang w:eastAsia="zh-CN" w:bidi="ar"/>
              </w:rPr>
              <w:t>地州市</w:t>
            </w:r>
            <w:r>
              <w:rPr>
                <w:rFonts w:hint="eastAsia" w:ascii="仿宋_GB2312" w:hAnsi="仿宋_GB2312" w:eastAsia="仿宋_GB2312" w:cs="仿宋_GB2312"/>
                <w:color w:val="000000"/>
                <w:spacing w:val="0"/>
                <w:kern w:val="0"/>
                <w:sz w:val="24"/>
                <w:szCs w:val="24"/>
                <w:lang w:bidi="ar"/>
              </w:rPr>
              <w:t>级、县</w:t>
            </w:r>
            <w:r>
              <w:rPr>
                <w:rFonts w:hint="eastAsia" w:ascii="仿宋_GB2312" w:hAnsi="仿宋_GB2312" w:eastAsia="仿宋_GB2312" w:cs="仿宋_GB2312"/>
                <w:color w:val="000000"/>
                <w:spacing w:val="0"/>
                <w:kern w:val="0"/>
                <w:sz w:val="24"/>
                <w:szCs w:val="24"/>
                <w:lang w:eastAsia="zh-CN" w:bidi="ar"/>
              </w:rPr>
              <w:t>市区</w:t>
            </w:r>
            <w:r>
              <w:rPr>
                <w:rFonts w:hint="eastAsia" w:ascii="仿宋_GB2312" w:hAnsi="仿宋_GB2312" w:eastAsia="仿宋_GB2312" w:cs="仿宋_GB2312"/>
                <w:color w:val="000000"/>
                <w:spacing w:val="0"/>
                <w:kern w:val="0"/>
                <w:sz w:val="24"/>
                <w:szCs w:val="24"/>
                <w:lang w:bidi="ar"/>
              </w:rPr>
              <w:t>级</w:t>
            </w:r>
          </w:p>
        </w:tc>
      </w:tr>
      <w:tr w14:paraId="566ADA14">
        <w:tblPrEx>
          <w:tblCellMar>
            <w:top w:w="0" w:type="dxa"/>
            <w:left w:w="108" w:type="dxa"/>
            <w:bottom w:w="0" w:type="dxa"/>
            <w:right w:w="108" w:type="dxa"/>
          </w:tblCellMar>
        </w:tblPrEx>
        <w:trPr>
          <w:trHeight w:val="2670" w:hRule="atLeast"/>
        </w:trPr>
        <w:tc>
          <w:tcPr>
            <w:tcW w:w="0" w:type="auto"/>
            <w:vMerge w:val="continue"/>
            <w:tcBorders>
              <w:top w:val="nil"/>
              <w:left w:val="single" w:color="000000" w:sz="4" w:space="0"/>
              <w:bottom w:val="single" w:color="000000" w:sz="4" w:space="0"/>
              <w:right w:val="single" w:color="000000" w:sz="4" w:space="0"/>
            </w:tcBorders>
            <w:noWrap/>
            <w:vAlign w:val="center"/>
          </w:tcPr>
          <w:p w14:paraId="32A070E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40A0B93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34C32AD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7E935EB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6E94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一般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03102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破坏典型地震遗址、遗迹，虽未造成危害后果，但违法行为被发现后，在责令期限内没有停止违法行为，恢复原状或者采取其他补救措施的。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E871C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lang w:bidi="ar"/>
              </w:rPr>
              <w:t>责令停止违法行为，恢复原状或者采取其他补救措施。造成损失的，依法承担赔偿责任。</w:t>
            </w:r>
          </w:p>
        </w:tc>
        <w:tc>
          <w:tcPr>
            <w:tcW w:w="0" w:type="auto"/>
            <w:vMerge w:val="continue"/>
            <w:tcBorders>
              <w:top w:val="nil"/>
              <w:left w:val="single" w:color="000000" w:sz="4" w:space="0"/>
              <w:bottom w:val="single" w:color="000000" w:sz="4" w:space="0"/>
              <w:right w:val="single" w:color="000000" w:sz="4" w:space="0"/>
            </w:tcBorders>
            <w:noWrap w:val="0"/>
            <w:vAlign w:val="center"/>
          </w:tcPr>
          <w:p w14:paraId="592775E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139BAAEA">
        <w:tblPrEx>
          <w:tblCellMar>
            <w:top w:w="0" w:type="dxa"/>
            <w:left w:w="108" w:type="dxa"/>
            <w:bottom w:w="0" w:type="dxa"/>
            <w:right w:w="108" w:type="dxa"/>
          </w:tblCellMar>
        </w:tblPrEx>
        <w:trPr>
          <w:trHeight w:val="2928" w:hRule="atLeast"/>
        </w:trPr>
        <w:tc>
          <w:tcPr>
            <w:tcW w:w="0" w:type="auto"/>
            <w:vMerge w:val="continue"/>
            <w:tcBorders>
              <w:top w:val="nil"/>
              <w:left w:val="single" w:color="000000" w:sz="4" w:space="0"/>
              <w:bottom w:val="single" w:color="000000" w:sz="4" w:space="0"/>
              <w:right w:val="single" w:color="000000" w:sz="4" w:space="0"/>
            </w:tcBorders>
            <w:noWrap/>
            <w:vAlign w:val="center"/>
          </w:tcPr>
          <w:p w14:paraId="576DBB7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2A76947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03B0EBE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3AACE7B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EF092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1C55B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破坏典型地震遗址、遗迹，造成典型地震遗址、遗迹局部可修复性破坏。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9812B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lang w:bidi="ar"/>
              </w:rPr>
              <w:t>责令停止违法行为，恢复原状或者采取其他补救措施。造成损失的，依法承担赔偿责任。</w:t>
            </w:r>
            <w:r>
              <w:rPr>
                <w:rStyle w:val="6"/>
                <w:rFonts w:hint="eastAsia" w:ascii="仿宋_GB2312" w:hAnsi="仿宋_GB2312" w:eastAsia="仿宋_GB2312" w:cs="仿宋_GB2312"/>
                <w:spacing w:val="0"/>
                <w:sz w:val="24"/>
                <w:szCs w:val="24"/>
                <w:lang w:bidi="ar"/>
              </w:rPr>
              <w:br w:type="textWrapping"/>
            </w:r>
            <w:r>
              <w:rPr>
                <w:rStyle w:val="6"/>
                <w:rFonts w:hint="eastAsia" w:ascii="仿宋_GB2312" w:hAnsi="仿宋_GB2312" w:eastAsia="仿宋_GB2312" w:cs="仿宋_GB2312"/>
                <w:spacing w:val="0"/>
                <w:sz w:val="24"/>
                <w:szCs w:val="24"/>
                <w:lang w:bidi="ar"/>
              </w:rPr>
              <w:t>对个人处1000元以下的罚款，对单位处20000元以上100000元以下的罚款。</w:t>
            </w:r>
          </w:p>
        </w:tc>
        <w:tc>
          <w:tcPr>
            <w:tcW w:w="0" w:type="auto"/>
            <w:vMerge w:val="continue"/>
            <w:tcBorders>
              <w:top w:val="nil"/>
              <w:left w:val="single" w:color="000000" w:sz="4" w:space="0"/>
              <w:bottom w:val="single" w:color="000000" w:sz="4" w:space="0"/>
              <w:right w:val="single" w:color="000000" w:sz="4" w:space="0"/>
            </w:tcBorders>
            <w:noWrap w:val="0"/>
            <w:vAlign w:val="center"/>
          </w:tcPr>
          <w:p w14:paraId="40F6AEE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71056B5D">
        <w:tblPrEx>
          <w:tblCellMar>
            <w:top w:w="0" w:type="dxa"/>
            <w:left w:w="108" w:type="dxa"/>
            <w:bottom w:w="0" w:type="dxa"/>
            <w:right w:w="108" w:type="dxa"/>
          </w:tblCellMar>
        </w:tblPrEx>
        <w:trPr>
          <w:trHeight w:val="4518" w:hRule="atLeast"/>
        </w:trPr>
        <w:tc>
          <w:tcPr>
            <w:tcW w:w="0" w:type="auto"/>
            <w:vMerge w:val="continue"/>
            <w:tcBorders>
              <w:top w:val="nil"/>
              <w:left w:val="single" w:color="000000" w:sz="4" w:space="0"/>
              <w:bottom w:val="single" w:color="000000" w:sz="4" w:space="0"/>
              <w:right w:val="single" w:color="000000" w:sz="4" w:space="0"/>
            </w:tcBorders>
            <w:noWrap/>
            <w:vAlign w:val="center"/>
          </w:tcPr>
          <w:p w14:paraId="5456C3C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36F9C74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1D074508">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nil"/>
              <w:left w:val="single" w:color="000000" w:sz="4" w:space="0"/>
              <w:bottom w:val="single" w:color="000000" w:sz="4" w:space="0"/>
              <w:right w:val="single" w:color="000000" w:sz="4" w:space="0"/>
            </w:tcBorders>
            <w:noWrap w:val="0"/>
            <w:vAlign w:val="center"/>
          </w:tcPr>
          <w:p w14:paraId="005434F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75D10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特别严重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E6C1C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破坏典型地震遗址、遗迹，造成典型地震遗址、遗迹不可修复性破坏的。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7C8862">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6"/>
                <w:rFonts w:hint="eastAsia" w:ascii="仿宋_GB2312" w:hAnsi="仿宋_GB2312" w:eastAsia="仿宋_GB2312" w:cs="仿宋_GB2312"/>
                <w:spacing w:val="0"/>
                <w:sz w:val="24"/>
                <w:szCs w:val="24"/>
                <w:highlight w:val="none"/>
                <w:lang w:bidi="ar"/>
              </w:rPr>
            </w:pPr>
            <w:r>
              <w:rPr>
                <w:sz w:val="24"/>
              </w:rPr>
              <mc:AlternateContent>
                <mc:Choice Requires="wps">
                  <w:drawing>
                    <wp:anchor distT="0" distB="0" distL="114300" distR="114300" simplePos="0" relativeHeight="251666432" behindDoc="1" locked="0" layoutInCell="1" allowOverlap="1">
                      <wp:simplePos x="0" y="0"/>
                      <wp:positionH relativeFrom="column">
                        <wp:posOffset>-10302240</wp:posOffset>
                      </wp:positionH>
                      <wp:positionV relativeFrom="paragraph">
                        <wp:posOffset>2151380</wp:posOffset>
                      </wp:positionV>
                      <wp:extent cx="685800" cy="10858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85800" cy="1085850"/>
                              </a:xfrm>
                              <a:prstGeom prst="rect">
                                <a:avLst/>
                              </a:prstGeom>
                              <a:noFill/>
                              <a:ln w="15875">
                                <a:noFill/>
                              </a:ln>
                            </wps:spPr>
                            <wps:txbx>
                              <w:txbxContent>
                                <w:p w14:paraId="662074AB">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w:t>
                                  </w:r>
                                  <w:r>
                                    <w:rPr>
                                      <w:rFonts w:hint="default" w:ascii="宋体" w:hAnsi="宋体" w:eastAsia="宋体" w:cs="宋体"/>
                                      <w:sz w:val="28"/>
                                      <w:szCs w:val="28"/>
                                      <w:lang w:val="en" w:eastAsia="zh-CN"/>
                                    </w:rPr>
                                    <w:t>3</w:t>
                                  </w:r>
                                  <w:r>
                                    <w:rPr>
                                      <w:rFonts w:hint="eastAsia" w:ascii="宋体" w:hAnsi="宋体" w:eastAsia="宋体" w:cs="宋体"/>
                                      <w:sz w:val="28"/>
                                      <w:szCs w:val="28"/>
                                      <w:lang w:val="en"/>
                                    </w:rPr>
                                    <w:t xml:space="preserve"> —</w:t>
                                  </w:r>
                                </w:p>
                                <w:p w14:paraId="190D53CA"/>
                              </w:txbxContent>
                            </wps:txbx>
                            <wps:bodyPr vert="eaVert" upright="1"/>
                          </wps:wsp>
                        </a:graphicData>
                      </a:graphic>
                    </wp:anchor>
                  </w:drawing>
                </mc:Choice>
                <mc:Fallback>
                  <w:pict>
                    <v:shape id="_x0000_s1026" o:spid="_x0000_s1026" o:spt="202" type="#_x0000_t202" style="position:absolute;left:0pt;margin-left:-811.2pt;margin-top:169.4pt;height:85.5pt;width:54pt;z-index:-251650048;mso-width-relative:page;mso-height-relative:page;" filled="f" stroked="f" coordsize="21600,21600" o:gfxdata="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CeNKuAAAAAPAQAADwAAAAAAAAABACAAAAAiAAAAZHJzL2Rvd25y&#10;ZXYueG1sUEsBAhQAFAAAAAgAh07iQBll7l+9AQAAZgMAAA4AAAAAAAAAAQAgAAAALwEAAGRycy9l&#10;Mm9Eb2MueG1sUEsFBgAAAAAGAAYAWQEAAF4FAAAAAA==&#10;">
                      <v:fill on="f" focussize="0,0"/>
                      <v:stroke on="f" weight="1.25pt"/>
                      <v:imagedata o:title=""/>
                      <o:lock v:ext="edit" aspectratio="f"/>
                      <v:textbox style="layout-flow:vertical-ideographic;">
                        <w:txbxContent>
                          <w:p w14:paraId="662074AB">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w:t>
                            </w:r>
                            <w:r>
                              <w:rPr>
                                <w:rFonts w:hint="default" w:ascii="宋体" w:hAnsi="宋体" w:eastAsia="宋体" w:cs="宋体"/>
                                <w:sz w:val="28"/>
                                <w:szCs w:val="28"/>
                                <w:lang w:val="en" w:eastAsia="zh-CN"/>
                              </w:rPr>
                              <w:t>3</w:t>
                            </w:r>
                            <w:r>
                              <w:rPr>
                                <w:rFonts w:hint="eastAsia" w:ascii="宋体" w:hAnsi="宋体" w:eastAsia="宋体" w:cs="宋体"/>
                                <w:sz w:val="28"/>
                                <w:szCs w:val="28"/>
                                <w:lang w:val="en"/>
                              </w:rPr>
                              <w:t xml:space="preserve"> —</w:t>
                            </w:r>
                          </w:p>
                          <w:p w14:paraId="190D53CA"/>
                        </w:txbxContent>
                      </v:textbox>
                    </v:shape>
                  </w:pict>
                </mc:Fallback>
              </mc:AlternateContent>
            </w:r>
          </w:p>
          <w:p w14:paraId="06DCE8EF">
            <w:pPr>
              <w:keepNext w:val="0"/>
              <w:keepLines w:val="0"/>
              <w:pageBreakBefore w:val="0"/>
              <w:widowControl/>
              <w:kinsoku/>
              <w:wordWrap/>
              <w:overflowPunct/>
              <w:topLinePunct w:val="0"/>
              <w:autoSpaceDE/>
              <w:autoSpaceDN/>
              <w:bidi w:val="0"/>
              <w:adjustRightInd/>
              <w:snapToGrid/>
              <w:spacing w:line="300" w:lineRule="exact"/>
              <w:jc w:val="left"/>
              <w:textAlignment w:val="center"/>
              <w:rPr>
                <w:rStyle w:val="6"/>
                <w:rFonts w:hint="eastAsia" w:ascii="仿宋_GB2312" w:hAnsi="仿宋_GB2312" w:eastAsia="仿宋_GB2312" w:cs="仿宋_GB2312"/>
                <w:spacing w:val="0"/>
                <w:sz w:val="24"/>
                <w:szCs w:val="24"/>
                <w:highlight w:val="none"/>
                <w:lang w:bidi="ar"/>
              </w:rPr>
            </w:pPr>
          </w:p>
          <w:p w14:paraId="4837636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责令停止违法行为，恢复原状或者采取其他补救措施。造成损失的，依法承担赔偿责任。</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对个人处1000元以上2000元以下的罚款，对单位处100000元以上200000元以下的罚款。</w:t>
            </w:r>
          </w:p>
        </w:tc>
        <w:tc>
          <w:tcPr>
            <w:tcW w:w="0" w:type="auto"/>
            <w:vMerge w:val="continue"/>
            <w:tcBorders>
              <w:top w:val="nil"/>
              <w:left w:val="single" w:color="000000" w:sz="4" w:space="0"/>
              <w:bottom w:val="single" w:color="000000" w:sz="4" w:space="0"/>
              <w:right w:val="single" w:color="000000" w:sz="4" w:space="0"/>
            </w:tcBorders>
            <w:noWrap w:val="0"/>
            <w:vAlign w:val="center"/>
          </w:tcPr>
          <w:p w14:paraId="1DC96B3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192B0FC7">
        <w:tblPrEx>
          <w:tblCellMar>
            <w:top w:w="0" w:type="dxa"/>
            <w:left w:w="108" w:type="dxa"/>
            <w:bottom w:w="0" w:type="dxa"/>
            <w:right w:w="108" w:type="dxa"/>
          </w:tblCellMar>
        </w:tblPrEx>
        <w:trPr>
          <w:trHeight w:val="2236"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A0E75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C57441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未按照要求增建抗干扰设施或者新建地震监测设施</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B23EAA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 xml:space="preserve">《中华人民共和国防震减灾法》第二十三条第三款规定：任何单位和个人不得危害地震观测环境。国务院地震工作主管部门和县级以上地方人民政府负责管理地震工作的部门或者机构会同同级有关部门，按照国务院有关规定划定地震观测环境保护范围，并纳入土地利用总体规划和城乡规划。              </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二十四条第一款规定：新建、扩建、改建建设工程，应当避免对地震监测设施和地震观测环境造成危害。建设国家重点工程，确实无法对地震监测设施和地震观测环境造成危害的，应增建抗干扰设施；不能增建抗干扰设施的，应当新建地震监测设施。</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 xml:space="preserve"> 【行政法规】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地震监测管理条例》第三十三条第一款规定：建设国家重点工程，确实无法避免对地震监测设施和地震观测环境造成破坏的，建设单位应当按照县级以上地方人民政府负责管理地震工作的部门或者机构的要求，增建抗干扰设施或者新建地震监测设施后，方可进行建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F66201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八十五条规定：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地震监测管理条例》第三十七条规定：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1FAC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轻微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EFE75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未按照要求增建抗干扰设施或者新建地震监测设施，未造成危害后果，违法行为被发现后，在责令期限内及时改正的。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E4CDE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lang w:bidi="ar"/>
              </w:rPr>
              <w:t>不予处罚，应当进行教育。</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44727A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eastAsia="zh-CN" w:bidi="ar"/>
              </w:rPr>
              <w:t>自治区</w:t>
            </w:r>
            <w:r>
              <w:rPr>
                <w:rFonts w:hint="eastAsia" w:ascii="仿宋_GB2312" w:hAnsi="仿宋_GB2312" w:eastAsia="仿宋_GB2312" w:cs="仿宋_GB2312"/>
                <w:color w:val="000000"/>
                <w:spacing w:val="0"/>
                <w:kern w:val="0"/>
                <w:sz w:val="24"/>
                <w:szCs w:val="24"/>
                <w:lang w:bidi="ar"/>
              </w:rPr>
              <w:t>级、</w:t>
            </w:r>
            <w:r>
              <w:rPr>
                <w:rFonts w:hint="eastAsia" w:ascii="仿宋_GB2312" w:hAnsi="仿宋_GB2312" w:eastAsia="仿宋_GB2312" w:cs="仿宋_GB2312"/>
                <w:color w:val="000000"/>
                <w:spacing w:val="0"/>
                <w:kern w:val="0"/>
                <w:sz w:val="24"/>
                <w:szCs w:val="24"/>
                <w:lang w:eastAsia="zh-CN" w:bidi="ar"/>
              </w:rPr>
              <w:t>地州市</w:t>
            </w:r>
            <w:r>
              <w:rPr>
                <w:rFonts w:hint="eastAsia" w:ascii="仿宋_GB2312" w:hAnsi="仿宋_GB2312" w:eastAsia="仿宋_GB2312" w:cs="仿宋_GB2312"/>
                <w:color w:val="000000"/>
                <w:spacing w:val="0"/>
                <w:kern w:val="0"/>
                <w:sz w:val="24"/>
                <w:szCs w:val="24"/>
                <w:lang w:bidi="ar"/>
              </w:rPr>
              <w:t>级、县</w:t>
            </w:r>
            <w:r>
              <w:rPr>
                <w:rFonts w:hint="eastAsia" w:ascii="仿宋_GB2312" w:hAnsi="仿宋_GB2312" w:eastAsia="仿宋_GB2312" w:cs="仿宋_GB2312"/>
                <w:color w:val="000000"/>
                <w:spacing w:val="0"/>
                <w:kern w:val="0"/>
                <w:sz w:val="24"/>
                <w:szCs w:val="24"/>
                <w:lang w:eastAsia="zh-CN" w:bidi="ar"/>
              </w:rPr>
              <w:t>市区</w:t>
            </w:r>
            <w:r>
              <w:rPr>
                <w:rFonts w:hint="eastAsia" w:ascii="仿宋_GB2312" w:hAnsi="仿宋_GB2312" w:eastAsia="仿宋_GB2312" w:cs="仿宋_GB2312"/>
                <w:color w:val="000000"/>
                <w:spacing w:val="0"/>
                <w:kern w:val="0"/>
                <w:sz w:val="24"/>
                <w:szCs w:val="24"/>
                <w:lang w:bidi="ar"/>
              </w:rPr>
              <w:t>级</w:t>
            </w:r>
          </w:p>
        </w:tc>
      </w:tr>
      <w:tr w14:paraId="0BA11A47">
        <w:tblPrEx>
          <w:tblCellMar>
            <w:top w:w="0" w:type="dxa"/>
            <w:left w:w="108" w:type="dxa"/>
            <w:bottom w:w="0" w:type="dxa"/>
            <w:right w:w="108" w:type="dxa"/>
          </w:tblCellMar>
        </w:tblPrEx>
        <w:trPr>
          <w:trHeight w:val="251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F4C428C">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20D95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B672D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777B9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2ED0A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一般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D633E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未按照要求增建抗干扰设施或者新建地震监测设施，未造成危害后果，但违法行为被发现后，在责令改正期限内没有改正的。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1455A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lang w:bidi="ar"/>
              </w:rPr>
              <w:t>责令限期改正，恢复原状或者采取相应的补救措施。</w:t>
            </w:r>
            <w:r>
              <w:rPr>
                <w:rStyle w:val="6"/>
                <w:rFonts w:hint="eastAsia" w:ascii="仿宋_GB2312" w:hAnsi="仿宋_GB2312" w:eastAsia="仿宋_GB2312" w:cs="仿宋_GB2312"/>
                <w:spacing w:val="0"/>
                <w:sz w:val="24"/>
                <w:szCs w:val="24"/>
                <w:lang w:bidi="ar"/>
              </w:rPr>
              <w:br w:type="textWrapping"/>
            </w:r>
            <w:r>
              <w:rPr>
                <w:rStyle w:val="6"/>
                <w:rFonts w:hint="eastAsia" w:ascii="仿宋_GB2312" w:hAnsi="仿宋_GB2312" w:eastAsia="仿宋_GB2312" w:cs="仿宋_GB2312"/>
                <w:spacing w:val="0"/>
                <w:sz w:val="24"/>
                <w:szCs w:val="24"/>
                <w:lang w:bidi="ar"/>
              </w:rPr>
              <w:t>逾期不改正的，处20000元以上 60000元以下的罚款。造成损失的，依法承担赔偿责任。</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D30D8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37E0EEB0">
        <w:tblPrEx>
          <w:tblCellMar>
            <w:top w:w="0" w:type="dxa"/>
            <w:left w:w="108" w:type="dxa"/>
            <w:bottom w:w="0" w:type="dxa"/>
            <w:right w:w="108" w:type="dxa"/>
          </w:tblCellMar>
        </w:tblPrEx>
        <w:trPr>
          <w:trHeight w:val="24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A00EF0">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10781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13AA2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7FB52A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42547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A06B3E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未按照要求增建抗干扰设施或者新建地震监测设施，造成地震监测站点功能部分丧失或者地震观测环境部分破坏的。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C3A25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lang w:bidi="ar"/>
              </w:rPr>
              <w:t>责令限期改正，恢复原状或者采取相应的补救措施。</w:t>
            </w:r>
            <w:r>
              <w:rPr>
                <w:rStyle w:val="6"/>
                <w:rFonts w:hint="eastAsia" w:ascii="仿宋_GB2312" w:hAnsi="仿宋_GB2312" w:eastAsia="仿宋_GB2312" w:cs="仿宋_GB2312"/>
                <w:spacing w:val="0"/>
                <w:sz w:val="24"/>
                <w:szCs w:val="24"/>
                <w:lang w:bidi="ar"/>
              </w:rPr>
              <w:br w:type="textWrapping"/>
            </w:r>
            <w:r>
              <w:rPr>
                <w:rStyle w:val="6"/>
                <w:rFonts w:hint="eastAsia" w:ascii="仿宋_GB2312" w:hAnsi="仿宋_GB2312" w:eastAsia="仿宋_GB2312" w:cs="仿宋_GB2312"/>
                <w:spacing w:val="0"/>
                <w:sz w:val="24"/>
                <w:szCs w:val="24"/>
                <w:lang w:bidi="ar"/>
              </w:rPr>
              <w:t>逾期不改正的，处60000元以上140000元以下的罚款。造成损失的，依法承担赔偿责任。</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AA1FC1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16B87ED1">
        <w:tblPrEx>
          <w:tblCellMar>
            <w:top w:w="0" w:type="dxa"/>
            <w:left w:w="108" w:type="dxa"/>
            <w:bottom w:w="0" w:type="dxa"/>
            <w:right w:w="108" w:type="dxa"/>
          </w:tblCellMar>
        </w:tblPrEx>
        <w:trPr>
          <w:trHeight w:val="5322"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403134">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10DC5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E32587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DDC7B4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05D7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特别严重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78E2F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未按照要求增建抗干扰设施或者新建地震监测设施，造成地震监测站点功能全部丧失或者地震观测环境不可恢复的。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AD2C7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kern w:val="0"/>
                <w:sz w:val="24"/>
                <w:szCs w:val="24"/>
                <w:lang w:bidi="ar"/>
              </w:rPr>
            </w:pPr>
          </w:p>
          <w:p w14:paraId="32A3CE0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kern w:val="0"/>
                <w:sz w:val="24"/>
                <w:szCs w:val="24"/>
                <w:lang w:bidi="ar"/>
              </w:rPr>
            </w:pPr>
          </w:p>
          <w:p w14:paraId="7613201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kern w:val="0"/>
                <w:sz w:val="24"/>
                <w:szCs w:val="24"/>
                <w:lang w:bidi="ar"/>
              </w:rPr>
            </w:pPr>
          </w:p>
          <w:p w14:paraId="7594082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kern w:val="0"/>
                <w:sz w:val="24"/>
                <w:szCs w:val="24"/>
                <w:lang w:bidi="ar"/>
              </w:rPr>
            </w:pPr>
          </w:p>
          <w:p w14:paraId="3686CF2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责令限</w:t>
            </w:r>
            <w:r>
              <w:rPr>
                <w:sz w:val="24"/>
              </w:rPr>
              <mc:AlternateContent>
                <mc:Choice Requires="wps">
                  <w:drawing>
                    <wp:anchor distT="0" distB="0" distL="114300" distR="114300" simplePos="0" relativeHeight="251662336" behindDoc="1" locked="0" layoutInCell="1" allowOverlap="1">
                      <wp:simplePos x="0" y="0"/>
                      <wp:positionH relativeFrom="column">
                        <wp:posOffset>-10294620</wp:posOffset>
                      </wp:positionH>
                      <wp:positionV relativeFrom="paragraph">
                        <wp:posOffset>-5755005</wp:posOffset>
                      </wp:positionV>
                      <wp:extent cx="685800" cy="10858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5800" cy="1085850"/>
                              </a:xfrm>
                              <a:prstGeom prst="rect">
                                <a:avLst/>
                              </a:prstGeom>
                              <a:noFill/>
                              <a:ln w="15875">
                                <a:noFill/>
                              </a:ln>
                            </wps:spPr>
                            <wps:txbx>
                              <w:txbxContent>
                                <w:p w14:paraId="3B0C5033">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14</w:t>
                                  </w:r>
                                  <w:r>
                                    <w:rPr>
                                      <w:rFonts w:hint="eastAsia" w:ascii="宋体" w:hAnsi="宋体" w:eastAsia="宋体" w:cs="宋体"/>
                                      <w:sz w:val="28"/>
                                      <w:szCs w:val="28"/>
                                      <w:lang w:val="en"/>
                                    </w:rPr>
                                    <w:t xml:space="preserve"> —</w:t>
                                  </w:r>
                                </w:p>
                                <w:p w14:paraId="4130F754"/>
                              </w:txbxContent>
                            </wps:txbx>
                            <wps:bodyPr vert="eaVert" upright="1"/>
                          </wps:wsp>
                        </a:graphicData>
                      </a:graphic>
                    </wp:anchor>
                  </w:drawing>
                </mc:Choice>
                <mc:Fallback>
                  <w:pict>
                    <v:shape id="_x0000_s1026" o:spid="_x0000_s1026" o:spt="202" type="#_x0000_t202" style="position:absolute;left:0pt;margin-left:-810.6pt;margin-top:-453.15pt;height:85.5pt;width:54pt;z-index:-251654144;mso-width-relative:page;mso-height-relative:page;" filled="f" stroked="f" coordsize="21600,21600" o:gfxdata="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3WeMjhAAAAEQEAAA8AAAAAAAAAAQAgAAAAIgAAAGRycy9kb3du&#10;cmV2LnhtbFBLAQIUABQAAAAIAIdO4kD0rN34vQEAAGYDAAAOAAAAAAAAAAEAIAAAADABAABkcnMv&#10;ZTJvRG9jLnhtbFBLBQYAAAAABgAGAFkBAABfBQAAAAA=&#10;">
                      <v:fill on="f" focussize="0,0"/>
                      <v:stroke on="f" weight="1.25pt"/>
                      <v:imagedata o:title=""/>
                      <o:lock v:ext="edit" aspectratio="f"/>
                      <v:textbox style="layout-flow:vertical-ideographic;">
                        <w:txbxContent>
                          <w:p w14:paraId="3B0C5033">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14</w:t>
                            </w:r>
                            <w:r>
                              <w:rPr>
                                <w:rFonts w:hint="eastAsia" w:ascii="宋体" w:hAnsi="宋体" w:eastAsia="宋体" w:cs="宋体"/>
                                <w:sz w:val="28"/>
                                <w:szCs w:val="28"/>
                                <w:lang w:val="en"/>
                              </w:rPr>
                              <w:t xml:space="preserve"> —</w:t>
                            </w:r>
                          </w:p>
                          <w:p w14:paraId="4130F754"/>
                        </w:txbxContent>
                      </v:textbox>
                    </v:shape>
                  </w:pict>
                </mc:Fallback>
              </mc:AlternateContent>
            </w:r>
            <w:r>
              <w:rPr>
                <w:rFonts w:hint="eastAsia" w:ascii="仿宋_GB2312" w:hAnsi="仿宋_GB2312" w:eastAsia="仿宋_GB2312" w:cs="仿宋_GB2312"/>
                <w:color w:val="000000"/>
                <w:spacing w:val="0"/>
                <w:kern w:val="0"/>
                <w:sz w:val="24"/>
                <w:szCs w:val="24"/>
                <w:lang w:bidi="ar"/>
              </w:rPr>
              <w:t>期改正，恢复原状或者采取相应的补救措施。</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逾期不改正的，处140000元以上200000元以下的罚款。造成损失的，依法承担赔偿责任。</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64B24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55D222DB">
        <w:tblPrEx>
          <w:tblCellMar>
            <w:top w:w="0" w:type="dxa"/>
            <w:left w:w="108" w:type="dxa"/>
            <w:bottom w:w="0" w:type="dxa"/>
            <w:right w:w="108" w:type="dxa"/>
          </w:tblCellMar>
        </w:tblPrEx>
        <w:trPr>
          <w:trHeight w:val="13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AD40A3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4AA299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建设工程未依法进行地震安全性评价的</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049215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三十五条规定：新建、扩建、改建建设工程，应当达到抗震设防要求。重大建设工程和可能发生次生灾害的建设工程，应当按照国务院有关规定进行地震安全性评价，并按照经审定的地震安全性评价报告所确定的抗震设防要求进行抗震设防。</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 xml:space="preserve"> 【行政法规】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地震安全性评价管理条例》第三条规定：新建、扩建、改建建设工程，依照《中华人民共和国防震减灾法》和本条例的规定，需要进行地震安全性评价的，必须严格执行国家地震安全性评价的技术规范，确保地震安全性评价的质量。</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E880DA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八十七条规定：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D16A8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轻微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A88A1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建设工程在工程可行性研究阶段或立项时未依法进行地震安全性评价，</w:t>
            </w:r>
            <w:r>
              <w:rPr>
                <w:rFonts w:hint="eastAsia" w:ascii="仿宋_GB2312" w:hAnsi="仿宋_GB2312" w:eastAsia="仿宋_GB2312" w:cs="仿宋_GB2312"/>
                <w:color w:val="000000"/>
                <w:spacing w:val="0"/>
                <w:kern w:val="0"/>
                <w:sz w:val="24"/>
                <w:szCs w:val="24"/>
                <w:highlight w:val="none"/>
                <w:lang w:bidi="ar"/>
              </w:rPr>
              <w:t>经教育告知并及时改正的。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17039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不予处罚。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9F3B35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eastAsia="zh-CN" w:bidi="ar"/>
              </w:rPr>
              <w:t>自治区</w:t>
            </w:r>
            <w:r>
              <w:rPr>
                <w:rFonts w:hint="eastAsia" w:ascii="仿宋_GB2312" w:hAnsi="仿宋_GB2312" w:eastAsia="仿宋_GB2312" w:cs="仿宋_GB2312"/>
                <w:color w:val="000000"/>
                <w:spacing w:val="0"/>
                <w:kern w:val="0"/>
                <w:sz w:val="24"/>
                <w:szCs w:val="24"/>
                <w:lang w:bidi="ar"/>
              </w:rPr>
              <w:t>级、</w:t>
            </w:r>
            <w:r>
              <w:rPr>
                <w:rFonts w:hint="eastAsia" w:ascii="仿宋_GB2312" w:hAnsi="仿宋_GB2312" w:eastAsia="仿宋_GB2312" w:cs="仿宋_GB2312"/>
                <w:color w:val="000000"/>
                <w:spacing w:val="0"/>
                <w:kern w:val="0"/>
                <w:sz w:val="24"/>
                <w:szCs w:val="24"/>
                <w:lang w:eastAsia="zh-CN" w:bidi="ar"/>
              </w:rPr>
              <w:t>地州市</w:t>
            </w:r>
            <w:r>
              <w:rPr>
                <w:rFonts w:hint="eastAsia" w:ascii="仿宋_GB2312" w:hAnsi="仿宋_GB2312" w:eastAsia="仿宋_GB2312" w:cs="仿宋_GB2312"/>
                <w:color w:val="000000"/>
                <w:spacing w:val="0"/>
                <w:kern w:val="0"/>
                <w:sz w:val="24"/>
                <w:szCs w:val="24"/>
                <w:lang w:bidi="ar"/>
              </w:rPr>
              <w:t>级、县</w:t>
            </w:r>
            <w:r>
              <w:rPr>
                <w:rFonts w:hint="eastAsia" w:ascii="仿宋_GB2312" w:hAnsi="仿宋_GB2312" w:eastAsia="仿宋_GB2312" w:cs="仿宋_GB2312"/>
                <w:color w:val="000000"/>
                <w:spacing w:val="0"/>
                <w:kern w:val="0"/>
                <w:sz w:val="24"/>
                <w:szCs w:val="24"/>
                <w:lang w:eastAsia="zh-CN" w:bidi="ar"/>
              </w:rPr>
              <w:t>市区</w:t>
            </w:r>
            <w:r>
              <w:rPr>
                <w:rFonts w:hint="eastAsia" w:ascii="仿宋_GB2312" w:hAnsi="仿宋_GB2312" w:eastAsia="仿宋_GB2312" w:cs="仿宋_GB2312"/>
                <w:color w:val="000000"/>
                <w:spacing w:val="0"/>
                <w:kern w:val="0"/>
                <w:sz w:val="24"/>
                <w:szCs w:val="24"/>
                <w:lang w:bidi="ar"/>
              </w:rPr>
              <w:t>级</w:t>
            </w:r>
          </w:p>
        </w:tc>
      </w:tr>
      <w:tr w14:paraId="1961AF1E">
        <w:tblPrEx>
          <w:tblCellMar>
            <w:top w:w="0" w:type="dxa"/>
            <w:left w:w="108" w:type="dxa"/>
            <w:bottom w:w="0" w:type="dxa"/>
            <w:right w:w="108" w:type="dxa"/>
          </w:tblCellMar>
        </w:tblPrEx>
        <w:trPr>
          <w:trHeight w:val="146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CB7211A">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A68FA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392097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F25964F">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D158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一般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85BA7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 xml:space="preserve">建设工程在工程设计前未依法进行地震安全性评价，经责令限期改正，逾期不改正的。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1DA70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Style w:val="6"/>
                <w:rFonts w:hint="eastAsia" w:ascii="仿宋_GB2312" w:hAnsi="仿宋_GB2312" w:eastAsia="仿宋_GB2312" w:cs="仿宋_GB2312"/>
                <w:spacing w:val="0"/>
                <w:sz w:val="24"/>
                <w:szCs w:val="24"/>
                <w:lang w:bidi="ar"/>
              </w:rPr>
              <w:t>责令限期改正，逾期不改正的，处30000元以上90000元以下的罚款。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57C162">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7EC06372">
        <w:tblPrEx>
          <w:tblCellMar>
            <w:top w:w="0" w:type="dxa"/>
            <w:left w:w="108" w:type="dxa"/>
            <w:bottom w:w="0" w:type="dxa"/>
            <w:right w:w="108" w:type="dxa"/>
          </w:tblCellMar>
        </w:tblPrEx>
        <w:trPr>
          <w:trHeight w:val="1697"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831A6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2ED49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27D695">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FAAAD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4D695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B3876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建设工程已经完成设计，在开工建设前未依法进行地震安全性评价，经责令限期改正，逾期不改正的。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49628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责令限期改正，逾期不改正的，处90000元以上 210000元以下的罚款。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5291A6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33BD40DB">
        <w:tblPrEx>
          <w:tblCellMar>
            <w:top w:w="0" w:type="dxa"/>
            <w:left w:w="108" w:type="dxa"/>
            <w:bottom w:w="0" w:type="dxa"/>
            <w:right w:w="108" w:type="dxa"/>
          </w:tblCellMar>
        </w:tblPrEx>
        <w:trPr>
          <w:trHeight w:val="158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4C11B4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5CA703">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20561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B8E957">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DB88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特别严重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68DFF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已开工建设的建设工程，未依法进行地震安全性评价，经责令限期改正，逾期不改正的。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A4A7A0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责令限期改正，逾期不改正的，处210000元以上300000元以下的罚款。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64173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5FD40C00">
        <w:tblPrEx>
          <w:tblCellMar>
            <w:top w:w="0" w:type="dxa"/>
            <w:left w:w="108" w:type="dxa"/>
            <w:bottom w:w="0" w:type="dxa"/>
            <w:right w:w="108" w:type="dxa"/>
          </w:tblCellMar>
        </w:tblPrEx>
        <w:trPr>
          <w:trHeight w:val="1556"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F69A49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B853DB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未按照地震安全性评价报告所确定的抗震设防要求进行抗震设防</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7861B4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三十五条规定：新建、扩建、改建建设工程，应当达到抗震设防要求。重大建设工程和可能发生次生灾害的建设工程，应当按照国务院有关规定进行地震安全性评价，并按照经审定的地震安全性评价报告所确定的抗震设防要求进行抗震设防。</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《地震安全性评价管理条例》第十五条规定：建设工程设计单位应当按照抗震设防要求和抗震设计规范，进行抗震设计。</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EEB1B1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【法律】</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中华人民共和国防震减灾法》第八十七条规定：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838F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轻微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43151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建设工程在工程可行性研究阶段或立项时未按照地震安全性评价报告所确定的抗震设防要求进行抗震设防，</w:t>
            </w:r>
            <w:r>
              <w:rPr>
                <w:rFonts w:hint="eastAsia" w:ascii="仿宋_GB2312" w:hAnsi="仿宋_GB2312" w:eastAsia="仿宋_GB2312" w:cs="仿宋_GB2312"/>
                <w:color w:val="000000"/>
                <w:spacing w:val="0"/>
                <w:kern w:val="0"/>
                <w:sz w:val="24"/>
                <w:szCs w:val="24"/>
                <w:highlight w:val="none"/>
                <w:lang w:bidi="ar"/>
              </w:rPr>
              <w:t>经教育告知并及时改正的。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FE729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不予处罚。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CE49C9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eastAsia="zh-CN" w:bidi="ar"/>
              </w:rPr>
              <w:t>自治区</w:t>
            </w:r>
            <w:r>
              <w:rPr>
                <w:rFonts w:hint="eastAsia" w:ascii="仿宋_GB2312" w:hAnsi="仿宋_GB2312" w:eastAsia="仿宋_GB2312" w:cs="仿宋_GB2312"/>
                <w:color w:val="000000"/>
                <w:spacing w:val="0"/>
                <w:kern w:val="0"/>
                <w:sz w:val="24"/>
                <w:szCs w:val="24"/>
                <w:lang w:bidi="ar"/>
              </w:rPr>
              <w:t>级、</w:t>
            </w:r>
            <w:r>
              <w:rPr>
                <w:rFonts w:hint="eastAsia" w:ascii="仿宋_GB2312" w:hAnsi="仿宋_GB2312" w:eastAsia="仿宋_GB2312" w:cs="仿宋_GB2312"/>
                <w:color w:val="000000"/>
                <w:spacing w:val="0"/>
                <w:kern w:val="0"/>
                <w:sz w:val="24"/>
                <w:szCs w:val="24"/>
                <w:lang w:eastAsia="zh-CN" w:bidi="ar"/>
              </w:rPr>
              <w:t>地州市</w:t>
            </w:r>
            <w:r>
              <w:rPr>
                <w:rFonts w:hint="eastAsia" w:ascii="仿宋_GB2312" w:hAnsi="仿宋_GB2312" w:eastAsia="仿宋_GB2312" w:cs="仿宋_GB2312"/>
                <w:color w:val="000000"/>
                <w:spacing w:val="0"/>
                <w:kern w:val="0"/>
                <w:sz w:val="24"/>
                <w:szCs w:val="24"/>
                <w:lang w:bidi="ar"/>
              </w:rPr>
              <w:t>级、县</w:t>
            </w:r>
            <w:r>
              <w:rPr>
                <w:rFonts w:hint="eastAsia" w:ascii="仿宋_GB2312" w:hAnsi="仿宋_GB2312" w:eastAsia="仿宋_GB2312" w:cs="仿宋_GB2312"/>
                <w:color w:val="000000"/>
                <w:spacing w:val="0"/>
                <w:kern w:val="0"/>
                <w:sz w:val="24"/>
                <w:szCs w:val="24"/>
                <w:lang w:eastAsia="zh-CN" w:bidi="ar"/>
              </w:rPr>
              <w:t>市区</w:t>
            </w:r>
            <w:r>
              <w:rPr>
                <w:rFonts w:hint="eastAsia" w:ascii="仿宋_GB2312" w:hAnsi="仿宋_GB2312" w:eastAsia="仿宋_GB2312" w:cs="仿宋_GB2312"/>
                <w:color w:val="000000"/>
                <w:spacing w:val="0"/>
                <w:kern w:val="0"/>
                <w:sz w:val="24"/>
                <w:szCs w:val="24"/>
                <w:lang w:bidi="ar"/>
              </w:rPr>
              <w:t>级</w:t>
            </w:r>
          </w:p>
        </w:tc>
      </w:tr>
      <w:tr w14:paraId="39502F8D">
        <w:tblPrEx>
          <w:tblCellMar>
            <w:top w:w="0" w:type="dxa"/>
            <w:left w:w="108" w:type="dxa"/>
            <w:bottom w:w="0" w:type="dxa"/>
            <w:right w:w="108" w:type="dxa"/>
          </w:tblCellMar>
        </w:tblPrEx>
        <w:trPr>
          <w:trHeight w:val="151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1C6735">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BD5CD3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7B098B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D1134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B58C6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一般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6E129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建设工程在工程设计前未按照地震安全性评价报告所确定的抗震设防要求进行</w:t>
            </w:r>
            <w:r>
              <w:rPr>
                <w:sz w:val="24"/>
              </w:rPr>
              <mc:AlternateContent>
                <mc:Choice Requires="wps">
                  <w:drawing>
                    <wp:anchor distT="0" distB="0" distL="114300" distR="114300" simplePos="0" relativeHeight="251665408" behindDoc="1" locked="0" layoutInCell="1" allowOverlap="1">
                      <wp:simplePos x="0" y="0"/>
                      <wp:positionH relativeFrom="column">
                        <wp:posOffset>-7695565</wp:posOffset>
                      </wp:positionH>
                      <wp:positionV relativeFrom="paragraph">
                        <wp:posOffset>2589530</wp:posOffset>
                      </wp:positionV>
                      <wp:extent cx="685800" cy="10858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85800" cy="1085850"/>
                              </a:xfrm>
                              <a:prstGeom prst="rect">
                                <a:avLst/>
                              </a:prstGeom>
                              <a:noFill/>
                              <a:ln w="15875">
                                <a:noFill/>
                              </a:ln>
                            </wps:spPr>
                            <wps:txbx>
                              <w:txbxContent>
                                <w:p w14:paraId="237DB43E">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15</w:t>
                                  </w:r>
                                  <w:r>
                                    <w:rPr>
                                      <w:rFonts w:hint="eastAsia" w:ascii="宋体" w:hAnsi="宋体" w:eastAsia="宋体" w:cs="宋体"/>
                                      <w:sz w:val="28"/>
                                      <w:szCs w:val="28"/>
                                      <w:lang w:val="en"/>
                                    </w:rPr>
                                    <w:t xml:space="preserve"> —</w:t>
                                  </w:r>
                                </w:p>
                                <w:p w14:paraId="6BA001CA"/>
                              </w:txbxContent>
                            </wps:txbx>
                            <wps:bodyPr vert="eaVert" upright="1"/>
                          </wps:wsp>
                        </a:graphicData>
                      </a:graphic>
                    </wp:anchor>
                  </w:drawing>
                </mc:Choice>
                <mc:Fallback>
                  <w:pict>
                    <v:shape id="_x0000_s1026" o:spid="_x0000_s1026" o:spt="202" type="#_x0000_t202" style="position:absolute;left:0pt;margin-left:-605.95pt;margin-top:203.9pt;height:85.5pt;width:54pt;z-index:-251651072;mso-width-relative:page;mso-height-relative:page;" filled="f" stroked="f" coordsize="21600,21600" o:gfxdata="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HDOhXfAAAADwEAAA8AAAAAAAAAAQAgAAAAIgAAAGRycy9kb3ducmV2&#10;LnhtbFBLAQIUABQAAAAIAIdO4kCWWosNvAEAAGYDAAAOAAAAAAAAAAEAIAAAAC4BAABkcnMvZTJv&#10;RG9jLnhtbFBLBQYAAAAABgAGAFkBAABcBQAAAAA=&#10;">
                      <v:fill on="f" focussize="0,0"/>
                      <v:stroke on="f" weight="1.25pt"/>
                      <v:imagedata o:title=""/>
                      <o:lock v:ext="edit" aspectratio="f"/>
                      <v:textbox style="layout-flow:vertical-ideographic;">
                        <w:txbxContent>
                          <w:p w14:paraId="237DB43E">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15</w:t>
                            </w:r>
                            <w:r>
                              <w:rPr>
                                <w:rFonts w:hint="eastAsia" w:ascii="宋体" w:hAnsi="宋体" w:eastAsia="宋体" w:cs="宋体"/>
                                <w:sz w:val="28"/>
                                <w:szCs w:val="28"/>
                                <w:lang w:val="en"/>
                              </w:rPr>
                              <w:t xml:space="preserve"> —</w:t>
                            </w:r>
                          </w:p>
                          <w:p w14:paraId="6BA001CA"/>
                        </w:txbxContent>
                      </v:textbox>
                    </v:shape>
                  </w:pict>
                </mc:Fallback>
              </mc:AlternateContent>
            </w:r>
            <w:r>
              <w:rPr>
                <w:rFonts w:hint="eastAsia" w:ascii="仿宋_GB2312" w:hAnsi="仿宋_GB2312" w:eastAsia="仿宋_GB2312" w:cs="仿宋_GB2312"/>
                <w:color w:val="000000"/>
                <w:spacing w:val="0"/>
                <w:kern w:val="0"/>
                <w:sz w:val="24"/>
                <w:szCs w:val="24"/>
                <w:lang w:bidi="ar"/>
              </w:rPr>
              <w:t xml:space="preserve">抗震设防，经责令限期改正，逾期不改正的。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A76E4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责令限期改正，逾期不改正的，处30000元以上90000元以下的罚款。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5D26D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6B736224">
        <w:tblPrEx>
          <w:tblCellMar>
            <w:top w:w="0" w:type="dxa"/>
            <w:left w:w="108" w:type="dxa"/>
            <w:bottom w:w="0" w:type="dxa"/>
            <w:right w:w="108" w:type="dxa"/>
          </w:tblCellMar>
        </w:tblPrEx>
        <w:trPr>
          <w:trHeight w:val="155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C3ECD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71082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79478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67191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9035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5B280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建设工程已经完成设计，在开工建设前未按照地震安全性评价报告所确定的抗震设防要求进行抗震设防，经责令限期改正，逾期不改正的。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A2577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责令限期改正，逾期不改正的，处90000元以上210000元以下的罚款。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D157D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6622D60D">
        <w:tblPrEx>
          <w:tblCellMar>
            <w:top w:w="0" w:type="dxa"/>
            <w:left w:w="108" w:type="dxa"/>
            <w:bottom w:w="0" w:type="dxa"/>
            <w:right w:w="108" w:type="dxa"/>
          </w:tblCellMar>
        </w:tblPrEx>
        <w:trPr>
          <w:trHeight w:val="187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A20B7F">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7F479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D92D2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D1E02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66450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特别严重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5AA08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已开工建设的建设工程，未按照地震安全性评价报告所确定的抗震设防要求进行抗震设防的，经责令限期改正，逾期不改正的。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CD695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责令限期改正，逾期不改正的，处210000元以上300000元以下的罚款。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6964B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108F9FC2">
        <w:tblPrEx>
          <w:tblCellMar>
            <w:top w:w="0" w:type="dxa"/>
            <w:left w:w="108" w:type="dxa"/>
            <w:bottom w:w="0" w:type="dxa"/>
            <w:right w:w="108" w:type="dxa"/>
          </w:tblCellMar>
        </w:tblPrEx>
        <w:trPr>
          <w:trHeight w:val="16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D62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EA8D6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地震安全性评价单位以其他地震安全性评价单位的名义承揽地震安全性评价业务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09C59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《地震安全性评价管理条例》第七条规定：禁止地震安全性评价单位以其他地震安全性评价单位的名义承揽地震安全性评价业务。禁止地震安全性评价单位允许其他单位以本单位的名义承揽地震安全性评价业务。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FA14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地震安全性评价管理条例》第十七条规定：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5EC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CA25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①首次以其他地震安全性评价单位的名义承揽地震安全性评价业务，主动上报违法所得的；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②主动消除或减轻违法行为后果的。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5A22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责令改正，没收违法所得，并处10000元以上15000元以下的罚款。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00BDBF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eastAsia="zh-CN" w:bidi="ar"/>
              </w:rPr>
              <w:t>自治区</w:t>
            </w:r>
            <w:r>
              <w:rPr>
                <w:rFonts w:hint="eastAsia" w:ascii="仿宋_GB2312" w:hAnsi="仿宋_GB2312" w:eastAsia="仿宋_GB2312" w:cs="仿宋_GB2312"/>
                <w:color w:val="000000"/>
                <w:spacing w:val="0"/>
                <w:kern w:val="0"/>
                <w:sz w:val="24"/>
                <w:szCs w:val="24"/>
                <w:lang w:bidi="ar"/>
              </w:rPr>
              <w:t>级、</w:t>
            </w:r>
            <w:r>
              <w:rPr>
                <w:rFonts w:hint="eastAsia" w:ascii="仿宋_GB2312" w:hAnsi="仿宋_GB2312" w:eastAsia="仿宋_GB2312" w:cs="仿宋_GB2312"/>
                <w:color w:val="000000"/>
                <w:spacing w:val="0"/>
                <w:kern w:val="0"/>
                <w:sz w:val="24"/>
                <w:szCs w:val="24"/>
                <w:lang w:eastAsia="zh-CN" w:bidi="ar"/>
              </w:rPr>
              <w:t>地州市</w:t>
            </w:r>
            <w:r>
              <w:rPr>
                <w:rFonts w:hint="eastAsia" w:ascii="仿宋_GB2312" w:hAnsi="仿宋_GB2312" w:eastAsia="仿宋_GB2312" w:cs="仿宋_GB2312"/>
                <w:color w:val="000000"/>
                <w:spacing w:val="0"/>
                <w:kern w:val="0"/>
                <w:sz w:val="24"/>
                <w:szCs w:val="24"/>
                <w:lang w:bidi="ar"/>
              </w:rPr>
              <w:t>级、县</w:t>
            </w:r>
            <w:r>
              <w:rPr>
                <w:rFonts w:hint="eastAsia" w:ascii="仿宋_GB2312" w:hAnsi="仿宋_GB2312" w:eastAsia="仿宋_GB2312" w:cs="仿宋_GB2312"/>
                <w:color w:val="000000"/>
                <w:spacing w:val="0"/>
                <w:kern w:val="0"/>
                <w:sz w:val="24"/>
                <w:szCs w:val="24"/>
                <w:lang w:eastAsia="zh-CN" w:bidi="ar"/>
              </w:rPr>
              <w:t>市区</w:t>
            </w:r>
            <w:r>
              <w:rPr>
                <w:rFonts w:hint="eastAsia" w:ascii="仿宋_GB2312" w:hAnsi="仿宋_GB2312" w:eastAsia="仿宋_GB2312" w:cs="仿宋_GB2312"/>
                <w:color w:val="000000"/>
                <w:spacing w:val="0"/>
                <w:kern w:val="0"/>
                <w:sz w:val="24"/>
                <w:szCs w:val="24"/>
                <w:lang w:bidi="ar"/>
              </w:rPr>
              <w:t>级</w:t>
            </w:r>
          </w:p>
        </w:tc>
      </w:tr>
      <w:tr w14:paraId="5DD36BE2">
        <w:tblPrEx>
          <w:tblCellMar>
            <w:top w:w="0" w:type="dxa"/>
            <w:left w:w="108" w:type="dxa"/>
            <w:bottom w:w="0" w:type="dxa"/>
            <w:right w:w="108" w:type="dxa"/>
          </w:tblCellMar>
        </w:tblPrEx>
        <w:trPr>
          <w:trHeight w:val="16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D25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B4EF4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63E1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034E9">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38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514E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①逾期不改正，继续实施违法行为的；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②以虚假手段隐瞒其违法行为或违法所得的，并造成严重后果的。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31C7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责令改正，没收违法所得，并处15000元以上35000元以下的罚款。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E5E8B1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3FF91E73">
        <w:tblPrEx>
          <w:tblCellMar>
            <w:top w:w="0" w:type="dxa"/>
            <w:left w:w="108" w:type="dxa"/>
            <w:bottom w:w="0" w:type="dxa"/>
            <w:right w:w="108" w:type="dxa"/>
          </w:tblCellMar>
        </w:tblPrEx>
        <w:trPr>
          <w:trHeight w:val="20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653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139A4">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3A40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94484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F95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特别严重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4B4D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因违法承揽业务被查处后，再次以其他地震安全性评价单位的名义承揽地震安全性评价业务的。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2501E">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责令改正，没收违法所得，并处35000元以上50000元以下的罚款。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CE5B3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61F11A3E">
        <w:tblPrEx>
          <w:tblCellMar>
            <w:top w:w="0" w:type="dxa"/>
            <w:left w:w="108" w:type="dxa"/>
            <w:bottom w:w="0" w:type="dxa"/>
            <w:right w:w="108" w:type="dxa"/>
          </w:tblCellMar>
        </w:tblPrEx>
        <w:trPr>
          <w:trHeight w:val="203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A10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2158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地震安全性评价单位允许其他单位以本单位的名义承揽地震安全性评价业务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3B4C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《地震安全性评价管理条例》第七条规定：禁止地震安全性评价单位以其他地震安全性评价单位的名义承揽地震安全性评价业务。禁止地震安全性评价单位允许其他单位以本单位的名义承揽地震安全性评价业务。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3A3D6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【行政法规】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地震安全性评价管理条例》第十七条规定：违反本条例的规定，地震安全性评价单位有下列行为之一的，由国务院地震工作主管部门或者县级以上地方人民政府负责管理地震工作的部门或者机构依据职权，责令改正，没收违法所得，并处1万元以上5万元以下的罚款：（二）允许其他单位以本单位名义承揽地震安全性评价业务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6C3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4B9B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①首次允许其他地震安全性评价单位以本单位的名义从事地震安全性评价活动，主动上报违法所得的；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②主动消除或减轻违法行为后果的。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9D77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责令改正，没收违法所得，并处10000元以上15000元以下的罚款。</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28AE23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eastAsia="zh-CN" w:bidi="ar"/>
              </w:rPr>
              <w:t>自治区</w:t>
            </w:r>
            <w:r>
              <w:rPr>
                <w:rFonts w:hint="eastAsia" w:ascii="仿宋_GB2312" w:hAnsi="仿宋_GB2312" w:eastAsia="仿宋_GB2312" w:cs="仿宋_GB2312"/>
                <w:color w:val="000000"/>
                <w:spacing w:val="0"/>
                <w:kern w:val="0"/>
                <w:sz w:val="24"/>
                <w:szCs w:val="24"/>
                <w:lang w:bidi="ar"/>
              </w:rPr>
              <w:t>级、</w:t>
            </w:r>
            <w:r>
              <w:rPr>
                <w:rFonts w:hint="eastAsia" w:ascii="仿宋_GB2312" w:hAnsi="仿宋_GB2312" w:eastAsia="仿宋_GB2312" w:cs="仿宋_GB2312"/>
                <w:color w:val="000000"/>
                <w:spacing w:val="0"/>
                <w:kern w:val="0"/>
                <w:sz w:val="24"/>
                <w:szCs w:val="24"/>
                <w:lang w:eastAsia="zh-CN" w:bidi="ar"/>
              </w:rPr>
              <w:t>地州市</w:t>
            </w:r>
            <w:r>
              <w:rPr>
                <w:rFonts w:hint="eastAsia" w:ascii="仿宋_GB2312" w:hAnsi="仿宋_GB2312" w:eastAsia="仿宋_GB2312" w:cs="仿宋_GB2312"/>
                <w:color w:val="000000"/>
                <w:spacing w:val="0"/>
                <w:kern w:val="0"/>
                <w:sz w:val="24"/>
                <w:szCs w:val="24"/>
                <w:lang w:bidi="ar"/>
              </w:rPr>
              <w:t>级、县</w:t>
            </w:r>
            <w:r>
              <w:rPr>
                <w:rFonts w:hint="eastAsia" w:ascii="仿宋_GB2312" w:hAnsi="仿宋_GB2312" w:eastAsia="仿宋_GB2312" w:cs="仿宋_GB2312"/>
                <w:color w:val="000000"/>
                <w:spacing w:val="0"/>
                <w:kern w:val="0"/>
                <w:sz w:val="24"/>
                <w:szCs w:val="24"/>
                <w:lang w:eastAsia="zh-CN" w:bidi="ar"/>
              </w:rPr>
              <w:t>市区</w:t>
            </w:r>
            <w:r>
              <w:rPr>
                <w:rFonts w:hint="eastAsia" w:ascii="仿宋_GB2312" w:hAnsi="仿宋_GB2312" w:eastAsia="仿宋_GB2312" w:cs="仿宋_GB2312"/>
                <w:color w:val="000000"/>
                <w:spacing w:val="0"/>
                <w:kern w:val="0"/>
                <w:sz w:val="24"/>
                <w:szCs w:val="24"/>
                <w:lang w:bidi="ar"/>
              </w:rPr>
              <w:t>级</w:t>
            </w:r>
          </w:p>
        </w:tc>
      </w:tr>
      <w:tr w14:paraId="6E7F9C17">
        <w:tblPrEx>
          <w:tblCellMar>
            <w:top w:w="0" w:type="dxa"/>
            <w:left w:w="108" w:type="dxa"/>
            <w:bottom w:w="0" w:type="dxa"/>
            <w:right w:w="108" w:type="dxa"/>
          </w:tblCellMar>
        </w:tblPrEx>
        <w:trPr>
          <w:trHeight w:val="16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071D">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81E5A">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11B9E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CFEB1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E40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B6DE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①逾期不改正，继续实施违法行为的；</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②以虚假手段隐瞒其违法行为或违法所得的，并造成严重后果的。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DC2E9">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kern w:val="0"/>
                <w:sz w:val="24"/>
                <w:szCs w:val="24"/>
                <w:lang w:bidi="ar"/>
              </w:rPr>
            </w:pPr>
          </w:p>
          <w:p w14:paraId="0F3212C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sz w:val="24"/>
              </w:rPr>
              <mc:AlternateContent>
                <mc:Choice Requires="wps">
                  <w:drawing>
                    <wp:anchor distT="0" distB="0" distL="114300" distR="114300" simplePos="0" relativeHeight="251663360" behindDoc="1" locked="0" layoutInCell="1" allowOverlap="1">
                      <wp:simplePos x="0" y="0"/>
                      <wp:positionH relativeFrom="column">
                        <wp:posOffset>-10294620</wp:posOffset>
                      </wp:positionH>
                      <wp:positionV relativeFrom="paragraph">
                        <wp:posOffset>-5320030</wp:posOffset>
                      </wp:positionV>
                      <wp:extent cx="685800" cy="10858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85800" cy="1085850"/>
                              </a:xfrm>
                              <a:prstGeom prst="rect">
                                <a:avLst/>
                              </a:prstGeom>
                              <a:noFill/>
                              <a:ln w="15875">
                                <a:noFill/>
                              </a:ln>
                            </wps:spPr>
                            <wps:txbx>
                              <w:txbxContent>
                                <w:p w14:paraId="3DA9A641">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16</w:t>
                                  </w:r>
                                  <w:r>
                                    <w:rPr>
                                      <w:rFonts w:hint="eastAsia" w:ascii="宋体" w:hAnsi="宋体" w:eastAsia="宋体" w:cs="宋体"/>
                                      <w:sz w:val="28"/>
                                      <w:szCs w:val="28"/>
                                      <w:lang w:val="en"/>
                                    </w:rPr>
                                    <w:t xml:space="preserve"> —</w:t>
                                  </w:r>
                                </w:p>
                                <w:p w14:paraId="56A19E65"/>
                              </w:txbxContent>
                            </wps:txbx>
                            <wps:bodyPr vert="eaVert" upright="1"/>
                          </wps:wsp>
                        </a:graphicData>
                      </a:graphic>
                    </wp:anchor>
                  </w:drawing>
                </mc:Choice>
                <mc:Fallback>
                  <w:pict>
                    <v:shape id="_x0000_s1026" o:spid="_x0000_s1026" o:spt="202" type="#_x0000_t202" style="position:absolute;left:0pt;margin-left:-810.6pt;margin-top:-418.9pt;height:85.5pt;width:54pt;z-index:-251653120;mso-width-relative:page;mso-height-relative:page;" filled="f" stroked="f" coordsize="21600,21600" o:gfxdata="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P92Q4AAAABEBAAAPAAAAAAAAAAEAIAAAACIAAABkcnMvZG93bnJl&#10;di54bWxQSwECFAAUAAAACACHTuJAcUYBybwBAABmAwAADgAAAAAAAAABACAAAAAvAQAAZHJzL2Uy&#10;b0RvYy54bWxQSwUGAAAAAAYABgBZAQAAXQUAAAAA&#10;">
                      <v:fill on="f" focussize="0,0"/>
                      <v:stroke on="f" weight="1.25pt"/>
                      <v:imagedata o:title=""/>
                      <o:lock v:ext="edit" aspectratio="f"/>
                      <v:textbox style="layout-flow:vertical-ideographic;">
                        <w:txbxContent>
                          <w:p w14:paraId="3DA9A641">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16</w:t>
                            </w:r>
                            <w:r>
                              <w:rPr>
                                <w:rFonts w:hint="eastAsia" w:ascii="宋体" w:hAnsi="宋体" w:eastAsia="宋体" w:cs="宋体"/>
                                <w:sz w:val="28"/>
                                <w:szCs w:val="28"/>
                                <w:lang w:val="en"/>
                              </w:rPr>
                              <w:t xml:space="preserve"> —</w:t>
                            </w:r>
                          </w:p>
                          <w:p w14:paraId="56A19E65"/>
                        </w:txbxContent>
                      </v:textbox>
                    </v:shape>
                  </w:pict>
                </mc:Fallback>
              </mc:AlternateContent>
            </w:r>
            <w:r>
              <w:rPr>
                <w:rFonts w:hint="eastAsia" w:ascii="仿宋_GB2312" w:hAnsi="仿宋_GB2312" w:eastAsia="仿宋_GB2312" w:cs="仿宋_GB2312"/>
                <w:color w:val="000000"/>
                <w:spacing w:val="0"/>
                <w:kern w:val="0"/>
                <w:sz w:val="24"/>
                <w:szCs w:val="24"/>
                <w:lang w:bidi="ar"/>
              </w:rPr>
              <w:t>责令改正，没收违法所得，并处15000元以上35000元以下的罚款。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72E20B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6107FE5C">
        <w:tblPrEx>
          <w:tblCellMar>
            <w:top w:w="0" w:type="dxa"/>
            <w:left w:w="108" w:type="dxa"/>
            <w:bottom w:w="0" w:type="dxa"/>
            <w:right w:w="108" w:type="dxa"/>
          </w:tblCellMar>
        </w:tblPrEx>
        <w:trPr>
          <w:trHeight w:val="29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AC5B">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7D59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0B091">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BEF8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BCE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特别严重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65936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因违法承揽业务被查处后，再次允许其他地震安全性评价单位以本单位的名义从事地震安全性评价活动的。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A268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责令改正，没收违法所得，并处35000元以上50000元以下的罚款。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B2C02B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32242AE6">
        <w:tblPrEx>
          <w:tblCellMar>
            <w:top w:w="0" w:type="dxa"/>
            <w:left w:w="108" w:type="dxa"/>
            <w:bottom w:w="0" w:type="dxa"/>
            <w:right w:w="108" w:type="dxa"/>
          </w:tblCellMar>
        </w:tblPrEx>
        <w:trPr>
          <w:trHeight w:val="1313"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A4A595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kern w:val="0"/>
                <w:sz w:val="24"/>
                <w:szCs w:val="24"/>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883770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擅自公告震后地震趋势判定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55BC753">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【部门规章】</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《震后地震趋势判定公告规定》第九条规定：其他任何组织和个人关于震后地震趋势判定的意见，应当向当地人民政府负责管理地震工作的机构或者国务院地震工作主管部门报告，不得擅自向社会公告。</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A7E23B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【部门规章】</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震后地震趋势判定公告规定》第十条规定：对违反本规定，擅自公告震后地震趋势判定，造成不良社会影响的组织和个人，由国务院地震工作主管部门或者省、自治区、直辖市人民政府负责管理地震工作的机构给予警告；扰乱社会正常秩序的，由公安机关依法给予治安管理处罚。</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F444B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轻微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A4C60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sz w:val="24"/>
              </w:rPr>
              <mc:AlternateContent>
                <mc:Choice Requires="wps">
                  <w:drawing>
                    <wp:anchor distT="0" distB="0" distL="114300" distR="114300" simplePos="0" relativeHeight="251664384" behindDoc="1" locked="0" layoutInCell="1" allowOverlap="1">
                      <wp:simplePos x="0" y="0"/>
                      <wp:positionH relativeFrom="column">
                        <wp:posOffset>-7687945</wp:posOffset>
                      </wp:positionH>
                      <wp:positionV relativeFrom="paragraph">
                        <wp:posOffset>-353695</wp:posOffset>
                      </wp:positionV>
                      <wp:extent cx="685800" cy="10858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85800" cy="1085850"/>
                              </a:xfrm>
                              <a:prstGeom prst="rect">
                                <a:avLst/>
                              </a:prstGeom>
                              <a:noFill/>
                              <a:ln w="15875">
                                <a:noFill/>
                              </a:ln>
                            </wps:spPr>
                            <wps:txbx>
                              <w:txbxContent>
                                <w:p w14:paraId="090423CB">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18</w:t>
                                  </w:r>
                                  <w:r>
                                    <w:rPr>
                                      <w:rFonts w:hint="eastAsia" w:ascii="宋体" w:hAnsi="宋体" w:eastAsia="宋体" w:cs="宋体"/>
                                      <w:sz w:val="28"/>
                                      <w:szCs w:val="28"/>
                                      <w:lang w:val="en"/>
                                    </w:rPr>
                                    <w:t xml:space="preserve"> —</w:t>
                                  </w:r>
                                </w:p>
                                <w:p w14:paraId="3948033B"/>
                              </w:txbxContent>
                            </wps:txbx>
                            <wps:bodyPr vert="eaVert" upright="1"/>
                          </wps:wsp>
                        </a:graphicData>
                      </a:graphic>
                    </wp:anchor>
                  </w:drawing>
                </mc:Choice>
                <mc:Fallback>
                  <w:pict>
                    <v:shape id="_x0000_s1026" o:spid="_x0000_s1026" o:spt="202" type="#_x0000_t202" style="position:absolute;left:0pt;margin-left:-605.35pt;margin-top:-27.85pt;height:85.5pt;width:54pt;z-index:-251652096;mso-width-relative:page;mso-height-relative:page;" filled="f" stroked="f" coordsize="21600,21600" o:gfxdata="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klMQX3QAAAA8BAAAPAAAAAAAAAAEAIAAAACIAAABkcnMvZG93bnJldi54&#10;bWxQSwECFAAUAAAACACHTuJAE7BXPLwBAABmAwAADgAAAAAAAAABACAAAAAsAQAAZHJzL2Uyb0Rv&#10;Yy54bWxQSwUGAAAAAAYABgBZAQAAWgUAAAAA&#10;">
                      <v:fill on="f" focussize="0,0"/>
                      <v:stroke on="f" weight="1.25pt"/>
                      <v:imagedata o:title=""/>
                      <o:lock v:ext="edit" aspectratio="f"/>
                      <v:textbox style="layout-flow:vertical-ideographic;">
                        <w:txbxContent>
                          <w:p w14:paraId="090423CB">
                            <w:pPr>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US" w:eastAsia="zh-CN"/>
                              </w:rPr>
                              <w:t>18</w:t>
                            </w:r>
                            <w:r>
                              <w:rPr>
                                <w:rFonts w:hint="eastAsia" w:ascii="宋体" w:hAnsi="宋体" w:eastAsia="宋体" w:cs="宋体"/>
                                <w:sz w:val="28"/>
                                <w:szCs w:val="28"/>
                                <w:lang w:val="en"/>
                              </w:rPr>
                              <w:t xml:space="preserve"> —</w:t>
                            </w:r>
                          </w:p>
                          <w:p w14:paraId="3948033B"/>
                        </w:txbxContent>
                      </v:textbox>
                    </v:shape>
                  </w:pict>
                </mc:Fallback>
              </mc:AlternateContent>
            </w:r>
            <w:r>
              <w:rPr>
                <w:rFonts w:hint="eastAsia" w:ascii="仿宋_GB2312" w:hAnsi="仿宋_GB2312" w:eastAsia="仿宋_GB2312" w:cs="仿宋_GB2312"/>
                <w:color w:val="000000"/>
                <w:spacing w:val="0"/>
                <w:kern w:val="0"/>
                <w:sz w:val="24"/>
                <w:szCs w:val="24"/>
                <w:lang w:bidi="ar"/>
              </w:rPr>
              <w:t>擅自向社会公告震后地震趋势判定属于初次违法且尚未造成不良社会影响并及时改正的，可以不予行政处罚。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30185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不予处罚。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A3B8D8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kern w:val="0"/>
                <w:sz w:val="24"/>
                <w:szCs w:val="24"/>
                <w:lang w:eastAsia="zh-CN" w:bidi="ar"/>
              </w:rPr>
              <w:t>自治区级</w:t>
            </w:r>
          </w:p>
        </w:tc>
      </w:tr>
      <w:tr w14:paraId="4C706E02">
        <w:tblPrEx>
          <w:tblCellMar>
            <w:top w:w="0" w:type="dxa"/>
            <w:left w:w="108" w:type="dxa"/>
            <w:bottom w:w="0" w:type="dxa"/>
            <w:right w:w="108" w:type="dxa"/>
          </w:tblCellMar>
        </w:tblPrEx>
        <w:trPr>
          <w:trHeight w:val="131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4570F7">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606C8E3">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804891">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FEB8CB9">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B8EA8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一般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1ECE05">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擅自向社会公告震后地震趋势判定，造成不良社会影响后及时采取了补救措施，有效防止事态扩大。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98B0AC1">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警告。</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D71BB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252CB9D7">
        <w:tblPrEx>
          <w:tblCellMar>
            <w:top w:w="0" w:type="dxa"/>
            <w:left w:w="108" w:type="dxa"/>
            <w:bottom w:w="0" w:type="dxa"/>
            <w:right w:w="108" w:type="dxa"/>
          </w:tblCellMar>
        </w:tblPrEx>
        <w:trPr>
          <w:trHeight w:val="1659"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389A08">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648D23">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7E135D">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21D3473">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B777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74AD1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擅自向社会公告震后地震趋势判定造成不良社会影响，达到扰乱社会正常秩序的。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E3416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移交公安机关依法给予治安管理处罚。</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79C75E0">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4"/>
                <w:szCs w:val="24"/>
              </w:rPr>
            </w:pPr>
          </w:p>
        </w:tc>
      </w:tr>
      <w:tr w14:paraId="1F4D5A9F">
        <w:tblPrEx>
          <w:tblCellMar>
            <w:top w:w="0" w:type="dxa"/>
            <w:left w:w="108" w:type="dxa"/>
            <w:bottom w:w="0" w:type="dxa"/>
            <w:right w:w="108" w:type="dxa"/>
          </w:tblCellMar>
        </w:tblPrEx>
        <w:trPr>
          <w:trHeight w:val="1502"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BAC684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lang w:eastAsia="zh-CN"/>
              </w:rPr>
            </w:pPr>
            <w:r>
              <w:rPr>
                <w:rFonts w:hint="eastAsia" w:ascii="仿宋_GB2312" w:hAnsi="仿宋_GB2312" w:eastAsia="仿宋_GB2312" w:cs="仿宋_GB2312"/>
                <w:color w:val="000000"/>
                <w:spacing w:val="0"/>
                <w:kern w:val="0"/>
                <w:sz w:val="24"/>
                <w:szCs w:val="24"/>
                <w:lang w:bidi="ar"/>
              </w:rPr>
              <w:t>1</w:t>
            </w:r>
            <w:r>
              <w:rPr>
                <w:rFonts w:hint="eastAsia" w:ascii="仿宋_GB2312" w:hAnsi="仿宋_GB2312" w:eastAsia="仿宋_GB2312" w:cs="仿宋_GB2312"/>
                <w:color w:val="000000"/>
                <w:spacing w:val="0"/>
                <w:kern w:val="0"/>
                <w:sz w:val="24"/>
                <w:szCs w:val="24"/>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96B493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经过地震动参数复核或者地震小区划工作的区域内不需要进行地震安全性评价的建设工程，未按照复核或者确定的抗震设防要求进行抗震设防</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541D3C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【部门规章】</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建设工程抗震设防要求管理规定》第十三条规定：经过地震动参数复核或者地震小区划工作的区域内不需要进行地震安全性评价的建设工程，必须按照地震动参数复核或者地震小区划结果确定的抗震设防要求进行抗震设防。</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EA43467">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【部门规章】</w:t>
            </w:r>
            <w:r>
              <w:rPr>
                <w:rFonts w:hint="eastAsia" w:ascii="仿宋_GB2312" w:hAnsi="仿宋_GB2312" w:eastAsia="仿宋_GB2312" w:cs="仿宋_GB2312"/>
                <w:color w:val="000000"/>
                <w:spacing w:val="0"/>
                <w:kern w:val="0"/>
                <w:sz w:val="24"/>
                <w:szCs w:val="24"/>
                <w:lang w:bidi="ar"/>
              </w:rPr>
              <w:br w:type="textWrapping"/>
            </w:r>
            <w:r>
              <w:rPr>
                <w:rFonts w:hint="eastAsia" w:ascii="仿宋_GB2312" w:hAnsi="仿宋_GB2312" w:eastAsia="仿宋_GB2312" w:cs="仿宋_GB2312"/>
                <w:color w:val="000000"/>
                <w:spacing w:val="0"/>
                <w:kern w:val="0"/>
                <w:sz w:val="24"/>
                <w:szCs w:val="24"/>
                <w:lang w:bidi="ar"/>
              </w:rPr>
              <w:t>《建设工程抗震设防要求管理规定》第十七条规定：建设单位违反本规定第十三条的规定，由国务院地震工作主管部门或者县级以上地方人民政府负责管理地震工作的部门或者机构，责令改正，并处5000元以上30000元以下的罚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BE15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轻微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C21AB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建设工程在工程可行性研究阶段或立项时未按照地震动参数复核或者地震小区划结果确定的抗震设防要求进行抗震设防，</w:t>
            </w:r>
            <w:r>
              <w:rPr>
                <w:rFonts w:hint="eastAsia" w:ascii="仿宋_GB2312" w:hAnsi="仿宋_GB2312" w:eastAsia="仿宋_GB2312" w:cs="仿宋_GB2312"/>
                <w:color w:val="000000"/>
                <w:spacing w:val="0"/>
                <w:kern w:val="0"/>
                <w:sz w:val="24"/>
                <w:szCs w:val="24"/>
                <w:highlight w:val="none"/>
                <w:lang w:bidi="ar"/>
              </w:rPr>
              <w:t>经教育告知并及时改正的。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B5C41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bidi="ar"/>
              </w:rPr>
              <w:t>不予处罚。</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2A39FA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4"/>
                <w:szCs w:val="24"/>
              </w:rPr>
            </w:pPr>
            <w:r>
              <w:rPr>
                <w:rFonts w:hint="eastAsia" w:ascii="仿宋_GB2312" w:hAnsi="仿宋_GB2312" w:eastAsia="仿宋_GB2312" w:cs="仿宋_GB2312"/>
                <w:color w:val="000000"/>
                <w:spacing w:val="0"/>
                <w:kern w:val="0"/>
                <w:sz w:val="24"/>
                <w:szCs w:val="24"/>
                <w:lang w:eastAsia="zh-CN" w:bidi="ar"/>
              </w:rPr>
              <w:t>自治区</w:t>
            </w:r>
            <w:r>
              <w:rPr>
                <w:rFonts w:hint="eastAsia" w:ascii="仿宋_GB2312" w:hAnsi="仿宋_GB2312" w:eastAsia="仿宋_GB2312" w:cs="仿宋_GB2312"/>
                <w:color w:val="000000"/>
                <w:spacing w:val="0"/>
                <w:kern w:val="0"/>
                <w:sz w:val="24"/>
                <w:szCs w:val="24"/>
                <w:lang w:bidi="ar"/>
              </w:rPr>
              <w:t>级、</w:t>
            </w:r>
            <w:r>
              <w:rPr>
                <w:rFonts w:hint="eastAsia" w:ascii="仿宋_GB2312" w:hAnsi="仿宋_GB2312" w:eastAsia="仿宋_GB2312" w:cs="仿宋_GB2312"/>
                <w:color w:val="000000"/>
                <w:spacing w:val="0"/>
                <w:kern w:val="0"/>
                <w:sz w:val="24"/>
                <w:szCs w:val="24"/>
                <w:lang w:eastAsia="zh-CN" w:bidi="ar"/>
              </w:rPr>
              <w:t>地州市</w:t>
            </w:r>
            <w:r>
              <w:rPr>
                <w:rFonts w:hint="eastAsia" w:ascii="仿宋_GB2312" w:hAnsi="仿宋_GB2312" w:eastAsia="仿宋_GB2312" w:cs="仿宋_GB2312"/>
                <w:color w:val="000000"/>
                <w:spacing w:val="0"/>
                <w:kern w:val="0"/>
                <w:sz w:val="24"/>
                <w:szCs w:val="24"/>
                <w:lang w:bidi="ar"/>
              </w:rPr>
              <w:t>级、县</w:t>
            </w:r>
            <w:r>
              <w:rPr>
                <w:rFonts w:hint="eastAsia" w:ascii="仿宋_GB2312" w:hAnsi="仿宋_GB2312" w:eastAsia="仿宋_GB2312" w:cs="仿宋_GB2312"/>
                <w:color w:val="000000"/>
                <w:spacing w:val="0"/>
                <w:kern w:val="0"/>
                <w:sz w:val="24"/>
                <w:szCs w:val="24"/>
                <w:lang w:eastAsia="zh-CN" w:bidi="ar"/>
              </w:rPr>
              <w:t>市区</w:t>
            </w:r>
            <w:r>
              <w:rPr>
                <w:rFonts w:hint="eastAsia" w:ascii="仿宋_GB2312" w:hAnsi="仿宋_GB2312" w:eastAsia="仿宋_GB2312" w:cs="仿宋_GB2312"/>
                <w:color w:val="000000"/>
                <w:spacing w:val="0"/>
                <w:kern w:val="0"/>
                <w:sz w:val="24"/>
                <w:szCs w:val="24"/>
                <w:lang w:bidi="ar"/>
              </w:rPr>
              <w:t>级</w:t>
            </w:r>
          </w:p>
        </w:tc>
      </w:tr>
      <w:tr w14:paraId="0A94ECAB">
        <w:tblPrEx>
          <w:tblCellMar>
            <w:top w:w="0" w:type="dxa"/>
            <w:left w:w="108" w:type="dxa"/>
            <w:bottom w:w="0" w:type="dxa"/>
            <w:right w:w="108" w:type="dxa"/>
          </w:tblCellMar>
        </w:tblPrEx>
        <w:trPr>
          <w:trHeight w:val="1518"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A68EBC">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B567AC">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432A087">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4DBCCB">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6C82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2"/>
                <w:szCs w:val="22"/>
              </w:rPr>
            </w:pPr>
            <w:r>
              <w:rPr>
                <w:rFonts w:hint="eastAsia" w:ascii="仿宋_GB2312" w:hAnsi="仿宋_GB2312" w:eastAsia="仿宋_GB2312" w:cs="仿宋_GB2312"/>
                <w:color w:val="000000"/>
                <w:spacing w:val="0"/>
                <w:kern w:val="0"/>
                <w:sz w:val="22"/>
                <w:szCs w:val="22"/>
                <w:lang w:bidi="ar"/>
              </w:rPr>
              <w:t>一般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44EAF">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2"/>
                <w:szCs w:val="22"/>
                <w:lang w:eastAsia="zh-CN"/>
              </w:rPr>
            </w:pPr>
            <w:r>
              <w:rPr>
                <w:rFonts w:hint="eastAsia" w:ascii="仿宋_GB2312" w:hAnsi="仿宋_GB2312" w:eastAsia="仿宋_GB2312" w:cs="仿宋_GB2312"/>
                <w:color w:val="000000"/>
                <w:spacing w:val="0"/>
                <w:kern w:val="0"/>
                <w:sz w:val="22"/>
                <w:szCs w:val="22"/>
                <w:lang w:bidi="ar"/>
              </w:rPr>
              <w:t>建设工程在工程设计前未按照地震动参数复核或者地震小区划结果确定的抗震设防要求进行抗震设防</w:t>
            </w:r>
            <w:r>
              <w:rPr>
                <w:rFonts w:hint="eastAsia" w:ascii="仿宋_GB2312" w:hAnsi="仿宋_GB2312" w:eastAsia="仿宋_GB2312" w:cs="仿宋_GB2312"/>
                <w:color w:val="000000"/>
                <w:spacing w:val="0"/>
                <w:kern w:val="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F5DEB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2"/>
                <w:szCs w:val="22"/>
              </w:rPr>
            </w:pPr>
            <w:r>
              <w:rPr>
                <w:rFonts w:hint="eastAsia" w:ascii="仿宋_GB2312" w:hAnsi="仿宋_GB2312" w:eastAsia="仿宋_GB2312" w:cs="仿宋_GB2312"/>
                <w:color w:val="000000"/>
                <w:spacing w:val="0"/>
                <w:kern w:val="0"/>
                <w:sz w:val="22"/>
                <w:szCs w:val="22"/>
                <w:lang w:bidi="ar"/>
              </w:rPr>
              <w:t>责令限期改正，处5000元以上9000元以下的罚款。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5BF00ED">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r>
      <w:tr w14:paraId="33F8B8C9">
        <w:tblPrEx>
          <w:tblCellMar>
            <w:top w:w="0" w:type="dxa"/>
            <w:left w:w="108" w:type="dxa"/>
            <w:bottom w:w="0" w:type="dxa"/>
            <w:right w:w="108" w:type="dxa"/>
          </w:tblCellMar>
        </w:tblPrEx>
        <w:trPr>
          <w:trHeight w:val="144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D7C42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4A65D7D">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B21783">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7E56A9">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510FA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2"/>
                <w:szCs w:val="22"/>
              </w:rPr>
            </w:pPr>
            <w:r>
              <w:rPr>
                <w:rFonts w:hint="eastAsia" w:ascii="仿宋_GB2312" w:hAnsi="仿宋_GB2312" w:eastAsia="仿宋_GB2312" w:cs="仿宋_GB2312"/>
                <w:color w:val="000000"/>
                <w:spacing w:val="0"/>
                <w:kern w:val="0"/>
                <w:sz w:val="22"/>
                <w:szCs w:val="22"/>
                <w:lang w:bidi="ar"/>
              </w:rPr>
              <w:t>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A843DA">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2"/>
                <w:szCs w:val="22"/>
                <w:lang w:eastAsia="zh-CN"/>
              </w:rPr>
            </w:pPr>
            <w:r>
              <w:rPr>
                <w:rFonts w:hint="eastAsia" w:ascii="仿宋_GB2312" w:hAnsi="仿宋_GB2312" w:eastAsia="仿宋_GB2312" w:cs="仿宋_GB2312"/>
                <w:color w:val="000000"/>
                <w:spacing w:val="0"/>
                <w:kern w:val="0"/>
                <w:sz w:val="22"/>
                <w:szCs w:val="22"/>
                <w:lang w:bidi="ar"/>
              </w:rPr>
              <w:t>建设工程已经完成设计，在开工建设前未按照地震动参数复核或者地震小区划结果确定的抗震设防要求进行抗震设防</w:t>
            </w:r>
            <w:r>
              <w:rPr>
                <w:rFonts w:hint="eastAsia" w:ascii="仿宋_GB2312" w:hAnsi="仿宋_GB2312" w:eastAsia="仿宋_GB2312" w:cs="仿宋_GB2312"/>
                <w:color w:val="000000"/>
                <w:spacing w:val="0"/>
                <w:kern w:val="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F364C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2"/>
                <w:szCs w:val="22"/>
              </w:rPr>
            </w:pPr>
            <w:r>
              <w:rPr>
                <w:rFonts w:hint="eastAsia" w:ascii="仿宋_GB2312" w:hAnsi="仿宋_GB2312" w:eastAsia="仿宋_GB2312" w:cs="仿宋_GB2312"/>
                <w:color w:val="000000"/>
                <w:spacing w:val="0"/>
                <w:kern w:val="0"/>
                <w:sz w:val="22"/>
                <w:szCs w:val="22"/>
                <w:lang w:bidi="ar"/>
              </w:rPr>
              <w:t>责令限期改正，处9000元以上 21000元以下的罚款。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816C906">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r>
      <w:tr w14:paraId="265847EC">
        <w:tblPrEx>
          <w:tblCellMar>
            <w:top w:w="0" w:type="dxa"/>
            <w:left w:w="108" w:type="dxa"/>
            <w:bottom w:w="0" w:type="dxa"/>
            <w:right w:w="108" w:type="dxa"/>
          </w:tblCellMar>
        </w:tblPrEx>
        <w:trPr>
          <w:trHeight w:val="18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43E50E">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79D50C">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6A0B43">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0FD302">
            <w:pPr>
              <w:keepNext w:val="0"/>
              <w:keepLines w:val="0"/>
              <w:pageBreakBefore w:val="0"/>
              <w:widowControl/>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5BD0B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color w:val="000000"/>
                <w:spacing w:val="0"/>
                <w:sz w:val="22"/>
                <w:szCs w:val="22"/>
              </w:rPr>
            </w:pPr>
            <w:r>
              <w:rPr>
                <w:rFonts w:hint="eastAsia" w:ascii="仿宋_GB2312" w:hAnsi="仿宋_GB2312" w:eastAsia="仿宋_GB2312" w:cs="仿宋_GB2312"/>
                <w:color w:val="000000"/>
                <w:spacing w:val="0"/>
                <w:kern w:val="0"/>
                <w:sz w:val="22"/>
                <w:szCs w:val="22"/>
                <w:lang w:bidi="ar"/>
              </w:rPr>
              <w:t>特别严重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30C0C4">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strike/>
                <w:color w:val="000000"/>
                <w:spacing w:val="0"/>
                <w:kern w:val="0"/>
                <w:sz w:val="22"/>
                <w:szCs w:val="22"/>
                <w:highlight w:val="yellow"/>
                <w:lang w:eastAsia="zh-CN" w:bidi="ar"/>
              </w:rPr>
            </w:pPr>
            <w:r>
              <w:rPr>
                <w:rFonts w:hint="eastAsia" w:ascii="仿宋_GB2312" w:hAnsi="仿宋_GB2312" w:eastAsia="仿宋_GB2312" w:cs="仿宋_GB2312"/>
                <w:color w:val="000000"/>
                <w:spacing w:val="0"/>
                <w:kern w:val="0"/>
                <w:sz w:val="22"/>
                <w:szCs w:val="22"/>
                <w:lang w:bidi="ar"/>
              </w:rPr>
              <w:t>已开工建设的建设工程，未按照地震动参数复核或者地震小区划结果确定的抗震设防要求进行抗震设防</w:t>
            </w:r>
            <w:r>
              <w:rPr>
                <w:rFonts w:hint="eastAsia" w:ascii="仿宋_GB2312" w:hAnsi="仿宋_GB2312" w:eastAsia="仿宋_GB2312" w:cs="仿宋_GB2312"/>
                <w:color w:val="000000"/>
                <w:spacing w:val="0"/>
                <w:kern w:val="0"/>
                <w:sz w:val="22"/>
                <w:szCs w:val="22"/>
                <w:lang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261FD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pacing w:val="0"/>
                <w:sz w:val="22"/>
                <w:szCs w:val="22"/>
              </w:rPr>
            </w:pPr>
            <w:r>
              <w:rPr>
                <w:rFonts w:hint="eastAsia" w:ascii="仿宋_GB2312" w:hAnsi="仿宋_GB2312" w:eastAsia="仿宋_GB2312" w:cs="仿宋_GB2312"/>
                <w:color w:val="000000"/>
                <w:spacing w:val="0"/>
                <w:kern w:val="0"/>
                <w:sz w:val="22"/>
                <w:szCs w:val="22"/>
                <w:lang w:bidi="ar"/>
              </w:rPr>
              <w:t>责令限期改正，处21000元以上30000元以下的罚款。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C04BEB">
            <w:pPr>
              <w:keepNext w:val="0"/>
              <w:keepLines w:val="0"/>
              <w:pageBreakBefore w:val="0"/>
              <w:kinsoku/>
              <w:wordWrap/>
              <w:overflowPunct/>
              <w:topLinePunct w:val="0"/>
              <w:autoSpaceDE/>
              <w:autoSpaceDN/>
              <w:bidi w:val="0"/>
              <w:adjustRightInd/>
              <w:snapToGrid/>
              <w:spacing w:line="300" w:lineRule="exact"/>
              <w:jc w:val="left"/>
              <w:rPr>
                <w:rFonts w:hint="eastAsia" w:ascii="仿宋_GB2312" w:hAnsi="仿宋_GB2312" w:eastAsia="仿宋_GB2312" w:cs="仿宋_GB2312"/>
                <w:color w:val="000000"/>
                <w:spacing w:val="0"/>
                <w:sz w:val="22"/>
                <w:szCs w:val="22"/>
              </w:rPr>
            </w:pPr>
          </w:p>
        </w:tc>
      </w:tr>
    </w:tbl>
    <w:p w14:paraId="102C7B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000000"/>
          <w:spacing w:val="0"/>
          <w:kern w:val="0"/>
          <w:sz w:val="32"/>
          <w:szCs w:val="32"/>
          <w:lang w:eastAsia="zh-CN" w:bidi="ar"/>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D7F9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C00B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AC00B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xMzc5YTJkMzIxNDU5MTM4ZWExNDRlMGMwNWFkOTAifQ=="/>
  </w:docVars>
  <w:rsids>
    <w:rsidRoot w:val="00000000"/>
    <w:rsid w:val="00190F60"/>
    <w:rsid w:val="049136DF"/>
    <w:rsid w:val="0A8D6EFD"/>
    <w:rsid w:val="0A9652E1"/>
    <w:rsid w:val="0C0D0842"/>
    <w:rsid w:val="0F3375A2"/>
    <w:rsid w:val="0FDF3286"/>
    <w:rsid w:val="13FA2E46"/>
    <w:rsid w:val="16AD3796"/>
    <w:rsid w:val="17131952"/>
    <w:rsid w:val="18FB2631"/>
    <w:rsid w:val="1AAD53E9"/>
    <w:rsid w:val="1AF57E02"/>
    <w:rsid w:val="1B2D759B"/>
    <w:rsid w:val="1BA31673"/>
    <w:rsid w:val="1C224C26"/>
    <w:rsid w:val="1C694603"/>
    <w:rsid w:val="1E2248C4"/>
    <w:rsid w:val="21EC4914"/>
    <w:rsid w:val="256923F2"/>
    <w:rsid w:val="27492D4D"/>
    <w:rsid w:val="2A735BE5"/>
    <w:rsid w:val="2F9741D0"/>
    <w:rsid w:val="30AA529B"/>
    <w:rsid w:val="32B32FBF"/>
    <w:rsid w:val="36C02C1A"/>
    <w:rsid w:val="379811C0"/>
    <w:rsid w:val="37D90437"/>
    <w:rsid w:val="3A527C7C"/>
    <w:rsid w:val="3C7E3D3E"/>
    <w:rsid w:val="3CA60B04"/>
    <w:rsid w:val="3D1912D6"/>
    <w:rsid w:val="418E2292"/>
    <w:rsid w:val="41FD6683"/>
    <w:rsid w:val="45BE0909"/>
    <w:rsid w:val="45FE3188"/>
    <w:rsid w:val="4601007B"/>
    <w:rsid w:val="46FB37F9"/>
    <w:rsid w:val="47153907"/>
    <w:rsid w:val="483E6714"/>
    <w:rsid w:val="488A4074"/>
    <w:rsid w:val="4D9549A9"/>
    <w:rsid w:val="52270592"/>
    <w:rsid w:val="525C3CE7"/>
    <w:rsid w:val="52D84A49"/>
    <w:rsid w:val="530A0F5C"/>
    <w:rsid w:val="553F6FFA"/>
    <w:rsid w:val="557B4484"/>
    <w:rsid w:val="57C44FF9"/>
    <w:rsid w:val="5BC62870"/>
    <w:rsid w:val="5BCE7A03"/>
    <w:rsid w:val="5C26607F"/>
    <w:rsid w:val="61827BE1"/>
    <w:rsid w:val="657131AE"/>
    <w:rsid w:val="6C900AEA"/>
    <w:rsid w:val="6D6252D8"/>
    <w:rsid w:val="6D9467EF"/>
    <w:rsid w:val="6EFE152A"/>
    <w:rsid w:val="6FEA7B62"/>
    <w:rsid w:val="72533E01"/>
    <w:rsid w:val="74777FA9"/>
    <w:rsid w:val="76A55135"/>
    <w:rsid w:val="7B782AB8"/>
    <w:rsid w:val="7D406623"/>
    <w:rsid w:val="7E26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autoRedefine/>
    <w:qFormat/>
    <w:uiPriority w:val="0"/>
    <w:rPr>
      <w:rFonts w:hint="eastAsia"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11195</Words>
  <Characters>11461</Characters>
  <Lines>0</Lines>
  <Paragraphs>0</Paragraphs>
  <TotalTime>183</TotalTime>
  <ScaleCrop>false</ScaleCrop>
  <LinksUpToDate>false</LinksUpToDate>
  <CharactersWithSpaces>11505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2024-03-28T03:33:00Z</dcterms:created>
  <dc:creator>LENOVO</dc:creator>
  <cp:lastModifiedBy>LENOVO</cp:lastModifiedBy>
  <dcterms:modified xsi:type="dcterms:W3CDTF">2024-06-28T08:07:33Z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FE1A9A00B356488F818228A888D146AA_12</vt:lpwstr>
  </property>
</Properties>
</file>