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6A76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缴费操作说明</w:t>
      </w:r>
    </w:p>
    <w:p w14:paraId="50166D1D"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第一步：复制链接到谷歌浏览器打开</w:t>
      </w:r>
      <w:r>
        <w:rPr>
          <w:rFonts w:hint="eastAsia"/>
          <w:b/>
          <w:bCs/>
          <w:lang w:val="en-US" w:eastAsia="zh-CN"/>
        </w:rPr>
        <w:br w:type="textWrapping"/>
      </w:r>
    </w:p>
    <w:p w14:paraId="41244000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缴费链接：</w:t>
      </w:r>
    </w:p>
    <w:p w14:paraId="620E9165"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https://dwz.cn/I8qmukba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highlight w:val="none"/>
        </w:rPr>
        <w:br w:type="textWrapping"/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（二）谷歌浏览器下载链接</w:t>
      </w:r>
    </w:p>
    <w:p w14:paraId="67024C49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instrText xml:space="preserve"> HYPERLINK "https://www.google.cn/chrome/" </w:instrTex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5"/>
          <w:rFonts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https://www.google.cn/chrome/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60A8ADDC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6690" cy="2375535"/>
            <wp:effectExtent l="0" t="0" r="3810" b="12065"/>
            <wp:docPr id="1" name="图片 1" descr="1679564049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5640495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19079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  <w:t>（复制链接后打开的缴费界面）</w:t>
      </w:r>
    </w:p>
    <w:p w14:paraId="6D9F2E18">
      <w:pPr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 w14:paraId="265ECA1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第二步：输入个人信息后点击“提交缴费”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2375535"/>
            <wp:effectExtent l="0" t="0" r="3810" b="12065"/>
            <wp:docPr id="3" name="图片 3" descr="daa3965ea69bbb33b06af3abbf78d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a3965ea69bbb33b06af3abbf78d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94053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4518657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第三步：通过微信扫码支付，完成缴费</w:t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2375535"/>
            <wp:effectExtent l="0" t="0" r="3810" b="12065"/>
            <wp:docPr id="4" name="图片 4" descr="9926f2fbf112ce90d041f3e10e7f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26f2fbf112ce90d041f3e10e7fc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4C26A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（微信扫码，完成支付)</w:t>
      </w:r>
    </w:p>
    <w:p w14:paraId="6207D677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0BC059DE">
      <w:pPr>
        <w:numPr>
          <w:ilvl w:val="0"/>
          <w:numId w:val="0"/>
        </w:numPr>
        <w:rPr>
          <w:rFonts w:hint="default" w:ascii="PingFangSC-Semibold" w:hAnsi="PingFangSC-Semibold" w:eastAsia="PingFangSC-Semibold" w:cs="PingFangSC-Semibold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注:</w:t>
      </w:r>
      <w:r>
        <w:rPr>
          <w:rFonts w:hint="default" w:ascii="PingFangSC-Semibold" w:hAnsi="PingFangSC-Semibold" w:eastAsia="PingFangSC-Semibold" w:cs="PingFangSC-Semibold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截图之后使用相册扫码支付无效</w:t>
      </w:r>
    </w:p>
    <w:p w14:paraId="6C008E19">
      <w:pPr>
        <w:numPr>
          <w:ilvl w:val="0"/>
          <w:numId w:val="0"/>
        </w:numPr>
        <w:rPr>
          <w:rFonts w:hint="eastAsia" w:ascii="PingFangSC-Semibold" w:hAnsi="PingFangSC-Semibold" w:eastAsia="PingFangSC-Semibold" w:cs="PingFangSC-Semibold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</w:p>
    <w:p w14:paraId="0BE4AF77"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第四步：支付完成后请点击支付完成按钮</w:t>
      </w:r>
    </w:p>
    <w:p w14:paraId="4EB3694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375535"/>
            <wp:effectExtent l="0" t="0" r="3810" b="12065"/>
            <wp:docPr id="5" name="图片 5" descr="167956471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95647102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F503C"/>
    <w:multiLevelType w:val="singleLevel"/>
    <w:tmpl w:val="C2EF50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mE2ZjE1YzZhYmM2YzU0Zjc0MTdjYWJmMzBjYTYifQ=="/>
  </w:docVars>
  <w:rsids>
    <w:rsidRoot w:val="37E02545"/>
    <w:rsid w:val="1E472D19"/>
    <w:rsid w:val="2B87584B"/>
    <w:rsid w:val="2C0C3988"/>
    <w:rsid w:val="37E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184</Characters>
  <Lines>0</Lines>
  <Paragraphs>0</Paragraphs>
  <TotalTime>7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2023-03-23T09:31:00Z</dcterms:created>
  <dc:creator>for life</dc:creator>
  <cp:lastModifiedBy>徐小果</cp:lastModifiedBy>
  <dcterms:modified xsi:type="dcterms:W3CDTF">2025-01-22T10:02:04Z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C3669E606A714B77B1B24D66C761B1D6_13</vt:lpwstr>
  </property>
  <property fmtid="{D5CDD505-2E9C-101B-9397-08002B2CF9AE}" pid="4" name="KSOTemplateDocerSaveRecord">
    <vt:lpwstr>eyJoZGlkIjoiYzQ2Y2ZhMGVlMGE4NTdiZjljNDQzYjI2MGZhMWUyMTMiLCJ1c2VySWQiOiI1ODMxNzM5ODYifQ==</vt:lpwstr>
  </property>
</Properties>
</file>